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53BE" w:rsidRPr="0020435A" w:rsidRDefault="0043080F" w:rsidP="0020435A">
      <w:pPr>
        <w:outlineLvl w:val="0"/>
        <w:rPr>
          <w:b/>
          <w:sz w:val="26"/>
          <w:szCs w:val="26"/>
          <w:lang w:val="it-IT"/>
        </w:rPr>
      </w:pPr>
      <w:r w:rsidRPr="0020435A">
        <w:rPr>
          <w:b/>
          <w:sz w:val="26"/>
          <w:szCs w:val="26"/>
          <w:lang w:val="it-IT"/>
        </w:rPr>
        <w:t>R O M Â</w:t>
      </w:r>
      <w:r w:rsidR="003D53BE" w:rsidRPr="0020435A">
        <w:rPr>
          <w:b/>
          <w:sz w:val="26"/>
          <w:szCs w:val="26"/>
          <w:lang w:val="it-IT"/>
        </w:rPr>
        <w:t xml:space="preserve"> N I A</w:t>
      </w:r>
    </w:p>
    <w:p w:rsidR="003D53BE" w:rsidRPr="0020435A" w:rsidRDefault="003D53BE" w:rsidP="0020435A">
      <w:pPr>
        <w:outlineLvl w:val="0"/>
        <w:rPr>
          <w:b/>
          <w:sz w:val="26"/>
          <w:szCs w:val="26"/>
          <w:lang w:val="it-IT"/>
        </w:rPr>
      </w:pPr>
      <w:r w:rsidRPr="0020435A">
        <w:rPr>
          <w:b/>
          <w:sz w:val="26"/>
          <w:szCs w:val="26"/>
          <w:lang w:val="it-IT"/>
        </w:rPr>
        <w:t>JUDEŢUL  VASLUI</w:t>
      </w:r>
    </w:p>
    <w:p w:rsidR="003D53BE" w:rsidRPr="0020435A" w:rsidRDefault="0043080F" w:rsidP="0020435A">
      <w:pPr>
        <w:rPr>
          <w:b/>
          <w:sz w:val="26"/>
          <w:szCs w:val="26"/>
          <w:lang w:val="it-IT"/>
        </w:rPr>
      </w:pPr>
      <w:r w:rsidRPr="0020435A">
        <w:rPr>
          <w:b/>
          <w:sz w:val="26"/>
          <w:szCs w:val="26"/>
          <w:lang w:val="it-IT"/>
        </w:rPr>
        <w:t>COMUNA TĂTĂRĂ</w:t>
      </w:r>
      <w:r w:rsidR="003D53BE" w:rsidRPr="0020435A">
        <w:rPr>
          <w:b/>
          <w:sz w:val="26"/>
          <w:szCs w:val="26"/>
          <w:lang w:val="it-IT"/>
        </w:rPr>
        <w:t xml:space="preserve">NI </w:t>
      </w:r>
    </w:p>
    <w:p w:rsidR="003D53BE" w:rsidRPr="0020435A" w:rsidRDefault="003D53BE" w:rsidP="0020435A">
      <w:pPr>
        <w:rPr>
          <w:b/>
          <w:sz w:val="26"/>
          <w:szCs w:val="26"/>
          <w:lang w:val="it-IT"/>
        </w:rPr>
      </w:pPr>
      <w:r w:rsidRPr="0020435A">
        <w:rPr>
          <w:b/>
          <w:sz w:val="26"/>
          <w:szCs w:val="26"/>
          <w:lang w:val="it-IT"/>
        </w:rPr>
        <w:t xml:space="preserve">P  r  i  m  a  r  </w:t>
      </w:r>
    </w:p>
    <w:p w:rsidR="003D53BE" w:rsidRPr="0020435A" w:rsidRDefault="003D53BE" w:rsidP="0020435A">
      <w:pPr>
        <w:spacing w:line="360" w:lineRule="auto"/>
        <w:rPr>
          <w:b/>
          <w:color w:val="FF0000"/>
          <w:sz w:val="26"/>
          <w:szCs w:val="26"/>
          <w:highlight w:val="yellow"/>
          <w:lang w:val="it-IT"/>
        </w:rPr>
      </w:pPr>
    </w:p>
    <w:p w:rsidR="003D53BE" w:rsidRPr="0020435A" w:rsidRDefault="003D53BE" w:rsidP="0020435A">
      <w:pPr>
        <w:spacing w:line="360" w:lineRule="auto"/>
        <w:rPr>
          <w:b/>
          <w:sz w:val="26"/>
          <w:szCs w:val="26"/>
          <w:lang w:val="it-IT"/>
        </w:rPr>
      </w:pPr>
    </w:p>
    <w:p w:rsidR="003D53BE" w:rsidRPr="0020435A" w:rsidRDefault="003D53BE" w:rsidP="0020435A">
      <w:pPr>
        <w:spacing w:line="360" w:lineRule="auto"/>
        <w:jc w:val="center"/>
        <w:rPr>
          <w:b/>
          <w:sz w:val="26"/>
          <w:szCs w:val="26"/>
          <w:lang w:val="it-IT"/>
        </w:rPr>
      </w:pPr>
      <w:r w:rsidRPr="0020435A">
        <w:rPr>
          <w:b/>
          <w:sz w:val="26"/>
          <w:szCs w:val="26"/>
          <w:lang w:val="it-IT"/>
        </w:rPr>
        <w:t>D I S P O Z I Ţ I A   Nr</w:t>
      </w:r>
      <w:r w:rsidR="003143E9" w:rsidRPr="0020435A">
        <w:rPr>
          <w:b/>
          <w:sz w:val="26"/>
          <w:szCs w:val="26"/>
          <w:lang w:val="it-IT"/>
        </w:rPr>
        <w:t xml:space="preserve">. </w:t>
      </w:r>
      <w:r w:rsidR="00D5439A">
        <w:rPr>
          <w:b/>
          <w:sz w:val="26"/>
          <w:szCs w:val="26"/>
          <w:lang w:val="it-IT"/>
        </w:rPr>
        <w:t>13</w:t>
      </w:r>
      <w:bookmarkStart w:id="0" w:name="_GoBack"/>
      <w:bookmarkEnd w:id="0"/>
    </w:p>
    <w:p w:rsidR="003D53BE" w:rsidRDefault="00150824" w:rsidP="00D12D7D">
      <w:pPr>
        <w:spacing w:line="360" w:lineRule="auto"/>
        <w:jc w:val="center"/>
        <w:rPr>
          <w:b/>
          <w:sz w:val="26"/>
          <w:szCs w:val="26"/>
          <w:lang w:val="it-IT"/>
        </w:rPr>
      </w:pPr>
      <w:r w:rsidRPr="0020435A">
        <w:rPr>
          <w:b/>
          <w:sz w:val="26"/>
          <w:szCs w:val="26"/>
          <w:lang w:val="it-IT"/>
        </w:rPr>
        <w:t xml:space="preserve">privind desemnarea </w:t>
      </w:r>
      <w:r w:rsidR="00F23938" w:rsidRPr="0020435A">
        <w:rPr>
          <w:b/>
          <w:sz w:val="26"/>
          <w:szCs w:val="26"/>
          <w:lang w:val="it-IT"/>
        </w:rPr>
        <w:t xml:space="preserve">responsabilului cu evidenţa militarã şi mobilizarea la locul de muncã </w:t>
      </w:r>
      <w:r w:rsidRPr="0020435A">
        <w:rPr>
          <w:b/>
          <w:sz w:val="26"/>
          <w:szCs w:val="26"/>
          <w:lang w:val="it-IT"/>
        </w:rPr>
        <w:t xml:space="preserve">la </w:t>
      </w:r>
      <w:r w:rsidR="00F23938" w:rsidRPr="0020435A">
        <w:rPr>
          <w:b/>
          <w:sz w:val="26"/>
          <w:szCs w:val="26"/>
          <w:lang w:val="it-IT"/>
        </w:rPr>
        <w:t>U.A.T. C</w:t>
      </w:r>
      <w:r w:rsidRPr="0020435A">
        <w:rPr>
          <w:b/>
          <w:sz w:val="26"/>
          <w:szCs w:val="26"/>
          <w:lang w:val="it-IT"/>
        </w:rPr>
        <w:t>omun</w:t>
      </w:r>
      <w:r w:rsidR="00F23938" w:rsidRPr="0020435A">
        <w:rPr>
          <w:b/>
          <w:sz w:val="26"/>
          <w:szCs w:val="26"/>
          <w:lang w:val="it-IT"/>
        </w:rPr>
        <w:t>a</w:t>
      </w:r>
      <w:r w:rsidRPr="0020435A">
        <w:rPr>
          <w:b/>
          <w:sz w:val="26"/>
          <w:szCs w:val="26"/>
          <w:lang w:val="it-IT"/>
        </w:rPr>
        <w:t xml:space="preserve"> TÃTÃRÃNI, judeţul Vaslui</w:t>
      </w:r>
    </w:p>
    <w:p w:rsidR="00D12D7D" w:rsidRPr="00D12D7D" w:rsidRDefault="00D12D7D" w:rsidP="00D12D7D">
      <w:pPr>
        <w:spacing w:line="360" w:lineRule="auto"/>
        <w:jc w:val="center"/>
        <w:rPr>
          <w:b/>
          <w:sz w:val="26"/>
          <w:szCs w:val="26"/>
          <w:lang w:val="it-IT"/>
        </w:rPr>
      </w:pPr>
    </w:p>
    <w:p w:rsidR="003D53BE" w:rsidRPr="0020435A" w:rsidRDefault="003A2D6E" w:rsidP="0020435A">
      <w:pPr>
        <w:spacing w:line="360" w:lineRule="auto"/>
        <w:jc w:val="both"/>
        <w:rPr>
          <w:sz w:val="26"/>
          <w:szCs w:val="26"/>
          <w:lang w:val="it-IT"/>
        </w:rPr>
      </w:pPr>
      <w:r w:rsidRPr="0020435A">
        <w:rPr>
          <w:sz w:val="26"/>
          <w:szCs w:val="26"/>
          <w:lang w:val="it-IT"/>
        </w:rPr>
        <w:t>Prof. Ion Gentimir</w:t>
      </w:r>
      <w:r w:rsidR="003D53BE" w:rsidRPr="0020435A">
        <w:rPr>
          <w:sz w:val="26"/>
          <w:szCs w:val="26"/>
          <w:lang w:val="it-IT"/>
        </w:rPr>
        <w:t>, primarul comunei Tǎtǎrǎni, judeţul Vaslui;</w:t>
      </w:r>
    </w:p>
    <w:p w:rsidR="00D82DEF" w:rsidRPr="0020435A" w:rsidRDefault="0043080F" w:rsidP="0020435A">
      <w:pPr>
        <w:spacing w:line="360" w:lineRule="auto"/>
        <w:jc w:val="both"/>
        <w:rPr>
          <w:sz w:val="26"/>
          <w:szCs w:val="26"/>
          <w:lang w:val="it-IT"/>
        </w:rPr>
      </w:pPr>
      <w:r w:rsidRPr="0020435A">
        <w:rPr>
          <w:sz w:val="26"/>
          <w:szCs w:val="26"/>
          <w:lang w:val="it-IT"/>
        </w:rPr>
        <w:t>A</w:t>
      </w:r>
      <w:r w:rsidR="003D53BE" w:rsidRPr="0020435A">
        <w:rPr>
          <w:sz w:val="26"/>
          <w:szCs w:val="26"/>
          <w:lang w:val="it-IT"/>
        </w:rPr>
        <w:t>vậnd în vedere</w:t>
      </w:r>
      <w:r w:rsidR="00D82DEF" w:rsidRPr="0020435A">
        <w:rPr>
          <w:sz w:val="26"/>
          <w:szCs w:val="26"/>
          <w:lang w:val="it-IT"/>
        </w:rPr>
        <w:t>:</w:t>
      </w:r>
    </w:p>
    <w:p w:rsidR="00153D25" w:rsidRPr="0020435A" w:rsidRDefault="00D82DEF" w:rsidP="0020435A">
      <w:pPr>
        <w:spacing w:line="360" w:lineRule="auto"/>
        <w:ind w:firstLine="851"/>
        <w:jc w:val="both"/>
        <w:rPr>
          <w:sz w:val="26"/>
          <w:szCs w:val="26"/>
          <w:lang w:val="it-IT"/>
        </w:rPr>
      </w:pPr>
      <w:r w:rsidRPr="0020435A">
        <w:rPr>
          <w:sz w:val="26"/>
          <w:szCs w:val="26"/>
          <w:lang w:val="it-IT"/>
        </w:rPr>
        <w:t xml:space="preserve">a) </w:t>
      </w:r>
      <w:r w:rsidR="003D53BE" w:rsidRPr="0020435A">
        <w:rPr>
          <w:sz w:val="26"/>
          <w:szCs w:val="26"/>
          <w:lang w:val="it-IT"/>
        </w:rPr>
        <w:t>referatul do</w:t>
      </w:r>
      <w:r w:rsidR="0086236F" w:rsidRPr="0020435A">
        <w:rPr>
          <w:sz w:val="26"/>
          <w:szCs w:val="26"/>
          <w:lang w:val="it-IT"/>
        </w:rPr>
        <w:t>a</w:t>
      </w:r>
      <w:r w:rsidR="003D53BE" w:rsidRPr="0020435A">
        <w:rPr>
          <w:sz w:val="26"/>
          <w:szCs w:val="26"/>
          <w:lang w:val="it-IT"/>
        </w:rPr>
        <w:t>mn</w:t>
      </w:r>
      <w:r w:rsidR="0086236F" w:rsidRPr="0020435A">
        <w:rPr>
          <w:sz w:val="26"/>
          <w:szCs w:val="26"/>
          <w:lang w:val="it-IT"/>
        </w:rPr>
        <w:t>ei Filip-Munteanu Cristina-Valentina</w:t>
      </w:r>
      <w:r w:rsidR="003D53BE" w:rsidRPr="0020435A">
        <w:rPr>
          <w:sz w:val="26"/>
          <w:szCs w:val="26"/>
          <w:lang w:val="it-IT"/>
        </w:rPr>
        <w:t xml:space="preserve">, </w:t>
      </w:r>
      <w:r w:rsidR="0086236F" w:rsidRPr="0020435A">
        <w:rPr>
          <w:sz w:val="26"/>
          <w:szCs w:val="26"/>
          <w:lang w:val="it-IT"/>
        </w:rPr>
        <w:t>responsabil resurse umane</w:t>
      </w:r>
      <w:r w:rsidR="003D53BE" w:rsidRPr="0020435A">
        <w:rPr>
          <w:sz w:val="26"/>
          <w:szCs w:val="26"/>
          <w:lang w:val="it-IT"/>
        </w:rPr>
        <w:t xml:space="preserve">, înregistrat la nr. </w:t>
      </w:r>
      <w:r w:rsidR="003D359F">
        <w:rPr>
          <w:sz w:val="26"/>
          <w:szCs w:val="26"/>
          <w:lang w:val="it-IT"/>
        </w:rPr>
        <w:t>493</w:t>
      </w:r>
      <w:r w:rsidR="0086236F" w:rsidRPr="0020435A">
        <w:rPr>
          <w:sz w:val="26"/>
          <w:szCs w:val="26"/>
          <w:lang w:val="it-IT"/>
        </w:rPr>
        <w:t xml:space="preserve"> </w:t>
      </w:r>
      <w:r w:rsidR="009069BC" w:rsidRPr="0020435A">
        <w:rPr>
          <w:sz w:val="26"/>
          <w:szCs w:val="26"/>
          <w:lang w:val="it-IT"/>
        </w:rPr>
        <w:t xml:space="preserve">din </w:t>
      </w:r>
      <w:r w:rsidR="003D359F">
        <w:rPr>
          <w:sz w:val="26"/>
          <w:szCs w:val="26"/>
          <w:lang w:val="it-IT"/>
        </w:rPr>
        <w:t>23.01.2025</w:t>
      </w:r>
      <w:r w:rsidR="003D53BE" w:rsidRPr="0020435A">
        <w:rPr>
          <w:sz w:val="26"/>
          <w:szCs w:val="26"/>
          <w:lang w:val="it-IT"/>
        </w:rPr>
        <w:t>;</w:t>
      </w:r>
    </w:p>
    <w:p w:rsidR="00D82DEF" w:rsidRPr="0020435A" w:rsidRDefault="00D82DEF" w:rsidP="0020435A">
      <w:pPr>
        <w:spacing w:line="360" w:lineRule="auto"/>
        <w:jc w:val="both"/>
        <w:rPr>
          <w:sz w:val="26"/>
          <w:szCs w:val="26"/>
          <w:lang w:val="it-IT"/>
        </w:rPr>
      </w:pPr>
    </w:p>
    <w:p w:rsidR="0043080F" w:rsidRPr="0020435A" w:rsidRDefault="0043080F" w:rsidP="0020435A">
      <w:pPr>
        <w:spacing w:line="360" w:lineRule="auto"/>
        <w:jc w:val="both"/>
        <w:rPr>
          <w:sz w:val="26"/>
          <w:szCs w:val="26"/>
          <w:lang w:val="it-IT"/>
        </w:rPr>
      </w:pPr>
      <w:r w:rsidRPr="0020435A">
        <w:rPr>
          <w:sz w:val="26"/>
          <w:szCs w:val="26"/>
          <w:lang w:val="it-IT"/>
        </w:rPr>
        <w:t>Î</w:t>
      </w:r>
      <w:r w:rsidR="003D53BE" w:rsidRPr="0020435A">
        <w:rPr>
          <w:sz w:val="26"/>
          <w:szCs w:val="26"/>
          <w:lang w:val="it-IT"/>
        </w:rPr>
        <w:t xml:space="preserve">n conformitate cu </w:t>
      </w:r>
      <w:r w:rsidR="00EB5321" w:rsidRPr="0020435A">
        <w:rPr>
          <w:sz w:val="26"/>
          <w:szCs w:val="26"/>
          <w:lang w:val="it-IT"/>
        </w:rPr>
        <w:t>prevederile</w:t>
      </w:r>
      <w:r w:rsidRPr="0020435A">
        <w:rPr>
          <w:sz w:val="26"/>
          <w:szCs w:val="26"/>
          <w:lang w:val="it-IT"/>
        </w:rPr>
        <w:t>:</w:t>
      </w:r>
    </w:p>
    <w:p w:rsidR="0043080F" w:rsidRPr="0020435A" w:rsidRDefault="00AE78EA" w:rsidP="0020435A">
      <w:pPr>
        <w:pStyle w:val="ListParagraph"/>
        <w:numPr>
          <w:ilvl w:val="0"/>
          <w:numId w:val="1"/>
        </w:numPr>
        <w:spacing w:line="360" w:lineRule="auto"/>
        <w:ind w:left="0" w:firstLine="284"/>
        <w:jc w:val="both"/>
        <w:rPr>
          <w:sz w:val="26"/>
          <w:szCs w:val="26"/>
          <w:lang w:val="it-IT"/>
        </w:rPr>
      </w:pPr>
      <w:r w:rsidRPr="0020435A">
        <w:rPr>
          <w:sz w:val="26"/>
          <w:szCs w:val="26"/>
          <w:lang w:val="it-IT"/>
        </w:rPr>
        <w:t>a</w:t>
      </w:r>
      <w:r w:rsidR="00EB5321" w:rsidRPr="0020435A">
        <w:rPr>
          <w:sz w:val="26"/>
          <w:szCs w:val="26"/>
          <w:lang w:val="it-IT"/>
        </w:rPr>
        <w:t>rt. 43 alin. (6), lit. b) din Legea 446/2006 privind pregãtirea populaţiei pentru apãrare, cu modificãrile şi completãrile ulterioare;</w:t>
      </w:r>
    </w:p>
    <w:p w:rsidR="00AE78EA" w:rsidRPr="0020435A" w:rsidRDefault="00AE78EA" w:rsidP="0020435A">
      <w:pPr>
        <w:pStyle w:val="ListParagraph"/>
        <w:numPr>
          <w:ilvl w:val="0"/>
          <w:numId w:val="1"/>
        </w:numPr>
        <w:spacing w:line="360" w:lineRule="auto"/>
        <w:ind w:left="0" w:firstLine="284"/>
        <w:jc w:val="both"/>
        <w:rPr>
          <w:sz w:val="26"/>
          <w:szCs w:val="26"/>
          <w:lang w:val="it-IT"/>
        </w:rPr>
      </w:pPr>
      <w:r w:rsidRPr="0020435A">
        <w:rPr>
          <w:sz w:val="26"/>
          <w:szCs w:val="26"/>
          <w:lang w:val="it-IT"/>
        </w:rPr>
        <w:t>art. 41 alin. (3) din Legea nr. 477/2003 privind pregãtirea economiei naţionale şi a teritoriului pentru apãrare, republicatã;</w:t>
      </w:r>
    </w:p>
    <w:p w:rsidR="00AE78EA" w:rsidRPr="0020435A" w:rsidRDefault="00C1153A" w:rsidP="0020435A">
      <w:pPr>
        <w:pStyle w:val="ListParagraph"/>
        <w:numPr>
          <w:ilvl w:val="0"/>
          <w:numId w:val="1"/>
        </w:numPr>
        <w:spacing w:line="360" w:lineRule="auto"/>
        <w:ind w:left="0" w:firstLine="284"/>
        <w:jc w:val="both"/>
        <w:rPr>
          <w:sz w:val="26"/>
          <w:szCs w:val="26"/>
          <w:lang w:val="it-IT"/>
        </w:rPr>
      </w:pPr>
      <w:r w:rsidRPr="0020435A">
        <w:rPr>
          <w:sz w:val="26"/>
          <w:szCs w:val="26"/>
          <w:lang w:val="it-IT"/>
        </w:rPr>
        <w:t>art. 8 alin. (1) din Hotãrârea Guvernului nr. 1204/2007 privind asigurarea forţei de muncã necesare pe timpul stãrii de asediu, la mobilizare şi pe timpul stãrii de rãzboi, cu modificãrile şi completãrile ulterioare;</w:t>
      </w:r>
    </w:p>
    <w:p w:rsidR="00C1153A" w:rsidRPr="0020435A" w:rsidRDefault="005312AE" w:rsidP="0020435A">
      <w:pPr>
        <w:pStyle w:val="ListParagraph"/>
        <w:numPr>
          <w:ilvl w:val="0"/>
          <w:numId w:val="1"/>
        </w:numPr>
        <w:spacing w:line="360" w:lineRule="auto"/>
        <w:ind w:left="0" w:firstLine="284"/>
        <w:jc w:val="both"/>
        <w:rPr>
          <w:sz w:val="26"/>
          <w:szCs w:val="26"/>
          <w:lang w:val="it-IT"/>
        </w:rPr>
      </w:pPr>
      <w:r w:rsidRPr="0020435A">
        <w:rPr>
          <w:sz w:val="26"/>
          <w:szCs w:val="26"/>
          <w:lang w:val="it-IT"/>
        </w:rPr>
        <w:t>art. 1 din Hotãrârea Guvernului nr. 1194/1996 privind atribuţiile agenţilor economici, instituţiilor publice şi autoritãţilor administraţiei publice privind recrutarea, încorporarea şi evidenţa militarã;</w:t>
      </w:r>
    </w:p>
    <w:p w:rsidR="005312AE" w:rsidRPr="0020435A" w:rsidRDefault="00224420" w:rsidP="0020435A">
      <w:pPr>
        <w:pStyle w:val="ListParagraph"/>
        <w:numPr>
          <w:ilvl w:val="0"/>
          <w:numId w:val="1"/>
        </w:numPr>
        <w:spacing w:line="360" w:lineRule="auto"/>
        <w:ind w:left="0" w:firstLine="284"/>
        <w:jc w:val="both"/>
        <w:rPr>
          <w:sz w:val="26"/>
          <w:szCs w:val="26"/>
          <w:lang w:val="it-IT"/>
        </w:rPr>
      </w:pPr>
      <w:r w:rsidRPr="0020435A">
        <w:rPr>
          <w:sz w:val="26"/>
          <w:szCs w:val="26"/>
          <w:lang w:val="it-IT"/>
        </w:rPr>
        <w:t>Hotãrârii Guvernului nr. 370/2004 pentru aprobarea Normelor metodologice de aplicare a prevederilor Legii nr. 477/2003 privind pregãtirea economiei naţionale şi a teritoriului pentru apãrare</w:t>
      </w:r>
      <w:r w:rsidR="00AF3A3B" w:rsidRPr="0020435A">
        <w:rPr>
          <w:sz w:val="26"/>
          <w:szCs w:val="26"/>
          <w:lang w:val="it-IT"/>
        </w:rPr>
        <w:t>;</w:t>
      </w:r>
    </w:p>
    <w:p w:rsidR="00AF3A3B" w:rsidRPr="0020435A" w:rsidRDefault="00AF3A3B" w:rsidP="0020435A">
      <w:pPr>
        <w:pStyle w:val="ListParagraph"/>
        <w:numPr>
          <w:ilvl w:val="0"/>
          <w:numId w:val="1"/>
        </w:numPr>
        <w:spacing w:line="360" w:lineRule="auto"/>
        <w:ind w:left="0" w:firstLine="284"/>
        <w:jc w:val="both"/>
        <w:rPr>
          <w:sz w:val="26"/>
          <w:szCs w:val="26"/>
          <w:lang w:val="it-IT"/>
        </w:rPr>
      </w:pPr>
      <w:r w:rsidRPr="0020435A">
        <w:rPr>
          <w:sz w:val="26"/>
          <w:szCs w:val="26"/>
          <w:lang w:val="it-IT"/>
        </w:rPr>
        <w:t xml:space="preserve">art. 9 alin. (2) din HG nr. 1204/2007 privind asigurarea </w:t>
      </w:r>
      <w:proofErr w:type="spellStart"/>
      <w:r w:rsidRPr="0020435A">
        <w:rPr>
          <w:sz w:val="26"/>
          <w:szCs w:val="26"/>
        </w:rPr>
        <w:t>forţei</w:t>
      </w:r>
      <w:proofErr w:type="spellEnd"/>
      <w:r w:rsidRPr="0020435A">
        <w:rPr>
          <w:sz w:val="26"/>
          <w:szCs w:val="26"/>
        </w:rPr>
        <w:t xml:space="preserve"> de </w:t>
      </w:r>
      <w:proofErr w:type="spellStart"/>
      <w:r w:rsidRPr="0020435A">
        <w:rPr>
          <w:sz w:val="26"/>
          <w:szCs w:val="26"/>
        </w:rPr>
        <w:t>muncă</w:t>
      </w:r>
      <w:proofErr w:type="spellEnd"/>
      <w:r w:rsidRPr="0020435A">
        <w:rPr>
          <w:sz w:val="26"/>
          <w:szCs w:val="26"/>
        </w:rPr>
        <w:t xml:space="preserve"> </w:t>
      </w:r>
      <w:proofErr w:type="spellStart"/>
      <w:r w:rsidRPr="0020435A">
        <w:rPr>
          <w:sz w:val="26"/>
          <w:szCs w:val="26"/>
        </w:rPr>
        <w:t>necesare</w:t>
      </w:r>
      <w:proofErr w:type="spellEnd"/>
      <w:r w:rsidRPr="0020435A">
        <w:rPr>
          <w:sz w:val="26"/>
          <w:szCs w:val="26"/>
        </w:rPr>
        <w:t xml:space="preserve"> </w:t>
      </w:r>
      <w:proofErr w:type="spellStart"/>
      <w:r w:rsidRPr="0020435A">
        <w:rPr>
          <w:sz w:val="26"/>
          <w:szCs w:val="26"/>
        </w:rPr>
        <w:t>pe</w:t>
      </w:r>
      <w:proofErr w:type="spellEnd"/>
      <w:r w:rsidRPr="0020435A">
        <w:rPr>
          <w:sz w:val="26"/>
          <w:szCs w:val="26"/>
        </w:rPr>
        <w:t xml:space="preserve"> </w:t>
      </w:r>
      <w:proofErr w:type="spellStart"/>
      <w:r w:rsidRPr="0020435A">
        <w:rPr>
          <w:sz w:val="26"/>
          <w:szCs w:val="26"/>
        </w:rPr>
        <w:t>timpul</w:t>
      </w:r>
      <w:proofErr w:type="spellEnd"/>
      <w:r w:rsidRPr="0020435A">
        <w:rPr>
          <w:sz w:val="26"/>
          <w:szCs w:val="26"/>
        </w:rPr>
        <w:t xml:space="preserve"> </w:t>
      </w:r>
      <w:proofErr w:type="spellStart"/>
      <w:r w:rsidRPr="0020435A">
        <w:rPr>
          <w:sz w:val="26"/>
          <w:szCs w:val="26"/>
        </w:rPr>
        <w:t>stării</w:t>
      </w:r>
      <w:proofErr w:type="spellEnd"/>
      <w:r w:rsidRPr="0020435A">
        <w:rPr>
          <w:sz w:val="26"/>
          <w:szCs w:val="26"/>
        </w:rPr>
        <w:t xml:space="preserve"> de </w:t>
      </w:r>
      <w:proofErr w:type="spellStart"/>
      <w:r w:rsidRPr="0020435A">
        <w:rPr>
          <w:sz w:val="26"/>
          <w:szCs w:val="26"/>
        </w:rPr>
        <w:t>asediu</w:t>
      </w:r>
      <w:proofErr w:type="spellEnd"/>
      <w:r w:rsidRPr="0020435A">
        <w:rPr>
          <w:sz w:val="26"/>
          <w:szCs w:val="26"/>
        </w:rPr>
        <w:t xml:space="preserve">, la </w:t>
      </w:r>
      <w:proofErr w:type="spellStart"/>
      <w:r w:rsidRPr="0020435A">
        <w:rPr>
          <w:sz w:val="26"/>
          <w:szCs w:val="26"/>
        </w:rPr>
        <w:t>mobilizare</w:t>
      </w:r>
      <w:proofErr w:type="spellEnd"/>
      <w:r w:rsidRPr="0020435A">
        <w:rPr>
          <w:sz w:val="26"/>
          <w:szCs w:val="26"/>
        </w:rPr>
        <w:t xml:space="preserve"> </w:t>
      </w:r>
      <w:proofErr w:type="spellStart"/>
      <w:r w:rsidRPr="0020435A">
        <w:rPr>
          <w:sz w:val="26"/>
          <w:szCs w:val="26"/>
        </w:rPr>
        <w:t>şi</w:t>
      </w:r>
      <w:proofErr w:type="spellEnd"/>
      <w:r w:rsidRPr="0020435A">
        <w:rPr>
          <w:sz w:val="26"/>
          <w:szCs w:val="26"/>
        </w:rPr>
        <w:t xml:space="preserve"> </w:t>
      </w:r>
      <w:proofErr w:type="spellStart"/>
      <w:r w:rsidRPr="0020435A">
        <w:rPr>
          <w:sz w:val="26"/>
          <w:szCs w:val="26"/>
        </w:rPr>
        <w:t>pe</w:t>
      </w:r>
      <w:proofErr w:type="spellEnd"/>
      <w:r w:rsidRPr="0020435A">
        <w:rPr>
          <w:sz w:val="26"/>
          <w:szCs w:val="26"/>
        </w:rPr>
        <w:t xml:space="preserve"> </w:t>
      </w:r>
      <w:proofErr w:type="spellStart"/>
      <w:r w:rsidRPr="0020435A">
        <w:rPr>
          <w:sz w:val="26"/>
          <w:szCs w:val="26"/>
        </w:rPr>
        <w:t>timpul</w:t>
      </w:r>
      <w:proofErr w:type="spellEnd"/>
      <w:r w:rsidRPr="0020435A">
        <w:rPr>
          <w:sz w:val="26"/>
          <w:szCs w:val="26"/>
        </w:rPr>
        <w:t xml:space="preserve"> </w:t>
      </w:r>
      <w:proofErr w:type="spellStart"/>
      <w:r w:rsidRPr="0020435A">
        <w:rPr>
          <w:sz w:val="26"/>
          <w:szCs w:val="26"/>
        </w:rPr>
        <w:t>stării</w:t>
      </w:r>
      <w:proofErr w:type="spellEnd"/>
      <w:r w:rsidRPr="0020435A">
        <w:rPr>
          <w:sz w:val="26"/>
          <w:szCs w:val="26"/>
        </w:rPr>
        <w:t xml:space="preserve"> de </w:t>
      </w:r>
      <w:proofErr w:type="spellStart"/>
      <w:r w:rsidRPr="0020435A">
        <w:rPr>
          <w:sz w:val="26"/>
          <w:szCs w:val="26"/>
        </w:rPr>
        <w:t>război</w:t>
      </w:r>
      <w:proofErr w:type="spellEnd"/>
      <w:r w:rsidR="000B30BF" w:rsidRPr="0020435A">
        <w:rPr>
          <w:sz w:val="26"/>
          <w:szCs w:val="26"/>
        </w:rPr>
        <w:t xml:space="preserve">, </w:t>
      </w:r>
      <w:proofErr w:type="spellStart"/>
      <w:r w:rsidR="000B30BF" w:rsidRPr="0020435A">
        <w:rPr>
          <w:sz w:val="26"/>
          <w:szCs w:val="26"/>
        </w:rPr>
        <w:t>modificatã</w:t>
      </w:r>
      <w:proofErr w:type="spellEnd"/>
      <w:r w:rsidR="000B30BF" w:rsidRPr="0020435A">
        <w:rPr>
          <w:sz w:val="26"/>
          <w:szCs w:val="26"/>
        </w:rPr>
        <w:t xml:space="preserve"> </w:t>
      </w:r>
      <w:proofErr w:type="spellStart"/>
      <w:r w:rsidR="000B30BF" w:rsidRPr="0020435A">
        <w:rPr>
          <w:sz w:val="26"/>
          <w:szCs w:val="26"/>
        </w:rPr>
        <w:t>şi</w:t>
      </w:r>
      <w:proofErr w:type="spellEnd"/>
      <w:r w:rsidR="000B30BF" w:rsidRPr="0020435A">
        <w:rPr>
          <w:sz w:val="26"/>
          <w:szCs w:val="26"/>
        </w:rPr>
        <w:t xml:space="preserve"> </w:t>
      </w:r>
      <w:proofErr w:type="spellStart"/>
      <w:r w:rsidR="000B30BF" w:rsidRPr="0020435A">
        <w:rPr>
          <w:sz w:val="26"/>
          <w:szCs w:val="26"/>
        </w:rPr>
        <w:t>complet</w:t>
      </w:r>
      <w:r w:rsidR="00722402" w:rsidRPr="0020435A">
        <w:rPr>
          <w:sz w:val="26"/>
          <w:szCs w:val="26"/>
        </w:rPr>
        <w:t>at</w:t>
      </w:r>
      <w:r w:rsidR="000B30BF" w:rsidRPr="0020435A">
        <w:rPr>
          <w:sz w:val="26"/>
          <w:szCs w:val="26"/>
        </w:rPr>
        <w:t>ã</w:t>
      </w:r>
      <w:proofErr w:type="spellEnd"/>
      <w:r w:rsidR="000B30BF" w:rsidRPr="0020435A">
        <w:rPr>
          <w:sz w:val="26"/>
          <w:szCs w:val="26"/>
        </w:rPr>
        <w:t xml:space="preserve"> cu HG 946/2012;</w:t>
      </w:r>
    </w:p>
    <w:p w:rsidR="00D82DEF" w:rsidRPr="0020435A" w:rsidRDefault="00D82DEF" w:rsidP="0020435A">
      <w:pPr>
        <w:pStyle w:val="ListParagraph"/>
        <w:spacing w:line="360" w:lineRule="auto"/>
        <w:ind w:left="0"/>
        <w:jc w:val="both"/>
        <w:rPr>
          <w:color w:val="FF0000"/>
          <w:sz w:val="26"/>
          <w:szCs w:val="26"/>
          <w:lang w:val="it-IT"/>
        </w:rPr>
      </w:pPr>
    </w:p>
    <w:p w:rsidR="0005319E" w:rsidRPr="0020435A" w:rsidRDefault="0043080F" w:rsidP="0020435A">
      <w:pPr>
        <w:spacing w:line="360" w:lineRule="auto"/>
        <w:ind w:firstLine="851"/>
        <w:jc w:val="both"/>
        <w:rPr>
          <w:sz w:val="26"/>
          <w:szCs w:val="26"/>
        </w:rPr>
      </w:pPr>
      <w:proofErr w:type="spellStart"/>
      <w:proofErr w:type="gramStart"/>
      <w:r w:rsidRPr="0020435A">
        <w:rPr>
          <w:sz w:val="26"/>
          <w:szCs w:val="26"/>
        </w:rPr>
        <w:lastRenderedPageBreak/>
        <w:t>Î</w:t>
      </w:r>
      <w:r w:rsidR="003D53BE" w:rsidRPr="0020435A">
        <w:rPr>
          <w:sz w:val="26"/>
          <w:szCs w:val="26"/>
        </w:rPr>
        <w:t>n</w:t>
      </w:r>
      <w:proofErr w:type="spellEnd"/>
      <w:r w:rsidR="003D53BE" w:rsidRPr="0020435A">
        <w:rPr>
          <w:sz w:val="26"/>
          <w:szCs w:val="26"/>
        </w:rPr>
        <w:t xml:space="preserve"> </w:t>
      </w:r>
      <w:proofErr w:type="spellStart"/>
      <w:r w:rsidR="003D53BE" w:rsidRPr="0020435A">
        <w:rPr>
          <w:sz w:val="26"/>
          <w:szCs w:val="26"/>
        </w:rPr>
        <w:t>temeiul</w:t>
      </w:r>
      <w:proofErr w:type="spellEnd"/>
      <w:r w:rsidR="003D53BE" w:rsidRPr="0020435A">
        <w:rPr>
          <w:sz w:val="26"/>
          <w:szCs w:val="26"/>
        </w:rPr>
        <w:t xml:space="preserve"> </w:t>
      </w:r>
      <w:proofErr w:type="spellStart"/>
      <w:r w:rsidR="003D53BE" w:rsidRPr="0020435A">
        <w:rPr>
          <w:sz w:val="26"/>
          <w:szCs w:val="26"/>
        </w:rPr>
        <w:t>dispoziţiilor</w:t>
      </w:r>
      <w:proofErr w:type="spellEnd"/>
      <w:r w:rsidR="003D53BE" w:rsidRPr="0020435A">
        <w:rPr>
          <w:sz w:val="26"/>
          <w:szCs w:val="26"/>
        </w:rPr>
        <w:t xml:space="preserve"> art.</w:t>
      </w:r>
      <w:proofErr w:type="gramEnd"/>
      <w:r w:rsidRPr="0020435A">
        <w:rPr>
          <w:sz w:val="26"/>
          <w:szCs w:val="26"/>
        </w:rPr>
        <w:t xml:space="preserve"> </w:t>
      </w:r>
      <w:proofErr w:type="gramStart"/>
      <w:r w:rsidR="0005319E" w:rsidRPr="0020435A">
        <w:rPr>
          <w:sz w:val="26"/>
          <w:szCs w:val="26"/>
        </w:rPr>
        <w:t>155</w:t>
      </w:r>
      <w:r w:rsidR="003D53BE" w:rsidRPr="0020435A">
        <w:rPr>
          <w:sz w:val="26"/>
          <w:szCs w:val="26"/>
        </w:rPr>
        <w:t>, art.</w:t>
      </w:r>
      <w:proofErr w:type="gramEnd"/>
      <w:r w:rsidRPr="0020435A">
        <w:rPr>
          <w:sz w:val="26"/>
          <w:szCs w:val="26"/>
        </w:rPr>
        <w:t xml:space="preserve"> </w:t>
      </w:r>
      <w:proofErr w:type="gramStart"/>
      <w:r w:rsidR="0005319E" w:rsidRPr="0020435A">
        <w:rPr>
          <w:sz w:val="26"/>
          <w:szCs w:val="26"/>
        </w:rPr>
        <w:t>196</w:t>
      </w:r>
      <w:r w:rsidR="003D53BE" w:rsidRPr="0020435A">
        <w:rPr>
          <w:sz w:val="26"/>
          <w:szCs w:val="26"/>
        </w:rPr>
        <w:t xml:space="preserve"> </w:t>
      </w:r>
      <w:proofErr w:type="spellStart"/>
      <w:r w:rsidR="003D53BE" w:rsidRPr="0020435A">
        <w:rPr>
          <w:sz w:val="26"/>
          <w:szCs w:val="26"/>
        </w:rPr>
        <w:t>alin</w:t>
      </w:r>
      <w:proofErr w:type="spellEnd"/>
      <w:r w:rsidR="003D53BE" w:rsidRPr="0020435A">
        <w:rPr>
          <w:sz w:val="26"/>
          <w:szCs w:val="26"/>
        </w:rPr>
        <w:t>.</w:t>
      </w:r>
      <w:proofErr w:type="gramEnd"/>
      <w:r w:rsidRPr="0020435A">
        <w:rPr>
          <w:sz w:val="26"/>
          <w:szCs w:val="26"/>
        </w:rPr>
        <w:t xml:space="preserve"> </w:t>
      </w:r>
      <w:r w:rsidR="003D53BE" w:rsidRPr="0020435A">
        <w:rPr>
          <w:sz w:val="26"/>
          <w:szCs w:val="26"/>
        </w:rPr>
        <w:t xml:space="preserve">(1) </w:t>
      </w:r>
      <w:proofErr w:type="gramStart"/>
      <w:r w:rsidR="003D53BE" w:rsidRPr="0020435A">
        <w:rPr>
          <w:sz w:val="26"/>
          <w:szCs w:val="26"/>
        </w:rPr>
        <w:t>lit</w:t>
      </w:r>
      <w:proofErr w:type="gramEnd"/>
      <w:r w:rsidR="003D53BE" w:rsidRPr="0020435A">
        <w:rPr>
          <w:sz w:val="26"/>
          <w:szCs w:val="26"/>
        </w:rPr>
        <w:t>.</w:t>
      </w:r>
      <w:r w:rsidR="0005319E" w:rsidRPr="0020435A">
        <w:rPr>
          <w:sz w:val="26"/>
          <w:szCs w:val="26"/>
        </w:rPr>
        <w:t xml:space="preserve"> b</w:t>
      </w:r>
      <w:r w:rsidR="002223EF" w:rsidRPr="0020435A">
        <w:rPr>
          <w:sz w:val="26"/>
          <w:szCs w:val="26"/>
        </w:rPr>
        <w:t>)</w:t>
      </w:r>
      <w:r w:rsidR="003D53BE" w:rsidRPr="0020435A">
        <w:rPr>
          <w:sz w:val="26"/>
          <w:szCs w:val="26"/>
        </w:rPr>
        <w:t xml:space="preserve"> </w:t>
      </w:r>
      <w:proofErr w:type="gramStart"/>
      <w:r w:rsidR="003D53BE" w:rsidRPr="0020435A">
        <w:rPr>
          <w:sz w:val="26"/>
          <w:szCs w:val="26"/>
        </w:rPr>
        <w:t>din</w:t>
      </w:r>
      <w:proofErr w:type="gramEnd"/>
      <w:r w:rsidR="003D53BE" w:rsidRPr="0020435A">
        <w:rPr>
          <w:sz w:val="26"/>
          <w:szCs w:val="26"/>
        </w:rPr>
        <w:t xml:space="preserve"> </w:t>
      </w:r>
      <w:proofErr w:type="spellStart"/>
      <w:r w:rsidR="0005319E" w:rsidRPr="0020435A">
        <w:rPr>
          <w:sz w:val="26"/>
          <w:szCs w:val="26"/>
        </w:rPr>
        <w:t>Ordonanţa</w:t>
      </w:r>
      <w:proofErr w:type="spellEnd"/>
      <w:r w:rsidR="0005319E" w:rsidRPr="0020435A">
        <w:rPr>
          <w:sz w:val="26"/>
          <w:szCs w:val="26"/>
        </w:rPr>
        <w:t xml:space="preserve"> de </w:t>
      </w:r>
      <w:proofErr w:type="spellStart"/>
      <w:r w:rsidR="0005319E" w:rsidRPr="0020435A">
        <w:rPr>
          <w:sz w:val="26"/>
          <w:szCs w:val="26"/>
        </w:rPr>
        <w:t>Urgenţa</w:t>
      </w:r>
      <w:proofErr w:type="spellEnd"/>
      <w:r w:rsidR="0005319E" w:rsidRPr="0020435A">
        <w:rPr>
          <w:sz w:val="26"/>
          <w:szCs w:val="26"/>
        </w:rPr>
        <w:t xml:space="preserve"> </w:t>
      </w:r>
      <w:proofErr w:type="spellStart"/>
      <w:r w:rsidR="0005319E" w:rsidRPr="0020435A">
        <w:rPr>
          <w:sz w:val="26"/>
          <w:szCs w:val="26"/>
        </w:rPr>
        <w:t>privind</w:t>
      </w:r>
      <w:proofErr w:type="spellEnd"/>
      <w:r w:rsidR="0005319E" w:rsidRPr="0020435A">
        <w:rPr>
          <w:sz w:val="26"/>
          <w:szCs w:val="26"/>
        </w:rPr>
        <w:t xml:space="preserve"> </w:t>
      </w:r>
      <w:proofErr w:type="spellStart"/>
      <w:r w:rsidR="0005319E" w:rsidRPr="0020435A">
        <w:rPr>
          <w:sz w:val="26"/>
          <w:szCs w:val="26"/>
        </w:rPr>
        <w:t>Codul</w:t>
      </w:r>
      <w:proofErr w:type="spellEnd"/>
      <w:r w:rsidR="0005319E" w:rsidRPr="0020435A">
        <w:rPr>
          <w:sz w:val="26"/>
          <w:szCs w:val="26"/>
        </w:rPr>
        <w:t xml:space="preserve"> </w:t>
      </w:r>
      <w:proofErr w:type="spellStart"/>
      <w:r w:rsidR="0005319E" w:rsidRPr="0020435A">
        <w:rPr>
          <w:sz w:val="26"/>
          <w:szCs w:val="26"/>
        </w:rPr>
        <w:t>Administrativ</w:t>
      </w:r>
      <w:proofErr w:type="spellEnd"/>
      <w:r w:rsidR="0005319E" w:rsidRPr="0020435A">
        <w:rPr>
          <w:sz w:val="26"/>
          <w:szCs w:val="26"/>
        </w:rPr>
        <w:t xml:space="preserve"> nr. 57/2019 cu </w:t>
      </w:r>
      <w:proofErr w:type="spellStart"/>
      <w:r w:rsidR="0005319E" w:rsidRPr="0020435A">
        <w:rPr>
          <w:sz w:val="26"/>
          <w:szCs w:val="26"/>
        </w:rPr>
        <w:t>modificãrile</w:t>
      </w:r>
      <w:proofErr w:type="spellEnd"/>
      <w:r w:rsidR="0005319E" w:rsidRPr="0020435A">
        <w:rPr>
          <w:sz w:val="26"/>
          <w:szCs w:val="26"/>
        </w:rPr>
        <w:t xml:space="preserve"> </w:t>
      </w:r>
      <w:proofErr w:type="spellStart"/>
      <w:r w:rsidR="0005319E" w:rsidRPr="0020435A">
        <w:rPr>
          <w:sz w:val="26"/>
          <w:szCs w:val="26"/>
        </w:rPr>
        <w:t>şi</w:t>
      </w:r>
      <w:proofErr w:type="spellEnd"/>
      <w:r w:rsidR="0005319E" w:rsidRPr="0020435A">
        <w:rPr>
          <w:sz w:val="26"/>
          <w:szCs w:val="26"/>
        </w:rPr>
        <w:t xml:space="preserve"> </w:t>
      </w:r>
      <w:proofErr w:type="spellStart"/>
      <w:r w:rsidR="0005319E" w:rsidRPr="0020435A">
        <w:rPr>
          <w:sz w:val="26"/>
          <w:szCs w:val="26"/>
        </w:rPr>
        <w:t>completãrile</w:t>
      </w:r>
      <w:proofErr w:type="spellEnd"/>
      <w:r w:rsidR="0005319E" w:rsidRPr="0020435A">
        <w:rPr>
          <w:sz w:val="26"/>
          <w:szCs w:val="26"/>
        </w:rPr>
        <w:t xml:space="preserve"> </w:t>
      </w:r>
      <w:proofErr w:type="spellStart"/>
      <w:r w:rsidR="0005319E" w:rsidRPr="0020435A">
        <w:rPr>
          <w:sz w:val="26"/>
          <w:szCs w:val="26"/>
        </w:rPr>
        <w:t>ulterioare</w:t>
      </w:r>
      <w:proofErr w:type="spellEnd"/>
      <w:r w:rsidR="003D53BE" w:rsidRPr="0020435A">
        <w:rPr>
          <w:sz w:val="26"/>
          <w:szCs w:val="26"/>
        </w:rPr>
        <w:t>,</w:t>
      </w:r>
      <w:r w:rsidR="0005319E" w:rsidRPr="0020435A">
        <w:rPr>
          <w:sz w:val="26"/>
          <w:szCs w:val="26"/>
        </w:rPr>
        <w:t xml:space="preserve"> </w:t>
      </w:r>
      <w:proofErr w:type="spellStart"/>
      <w:r w:rsidR="0005319E" w:rsidRPr="0020435A">
        <w:rPr>
          <w:sz w:val="26"/>
          <w:szCs w:val="26"/>
        </w:rPr>
        <w:t>emite</w:t>
      </w:r>
      <w:proofErr w:type="spellEnd"/>
      <w:r w:rsidR="0005319E" w:rsidRPr="0020435A">
        <w:rPr>
          <w:sz w:val="26"/>
          <w:szCs w:val="26"/>
        </w:rPr>
        <w:t xml:space="preserve"> </w:t>
      </w:r>
      <w:proofErr w:type="spellStart"/>
      <w:r w:rsidR="0005319E" w:rsidRPr="0020435A">
        <w:rPr>
          <w:sz w:val="26"/>
          <w:szCs w:val="26"/>
        </w:rPr>
        <w:t>următoarea</w:t>
      </w:r>
      <w:proofErr w:type="spellEnd"/>
      <w:r w:rsidR="0005319E" w:rsidRPr="0020435A">
        <w:rPr>
          <w:sz w:val="26"/>
          <w:szCs w:val="26"/>
        </w:rPr>
        <w:t>:</w:t>
      </w:r>
    </w:p>
    <w:p w:rsidR="0005319E" w:rsidRPr="0020435A" w:rsidRDefault="0005319E" w:rsidP="0020435A">
      <w:pPr>
        <w:spacing w:line="360" w:lineRule="auto"/>
        <w:jc w:val="center"/>
        <w:rPr>
          <w:b/>
          <w:color w:val="FF0000"/>
          <w:sz w:val="26"/>
          <w:szCs w:val="26"/>
        </w:rPr>
      </w:pPr>
    </w:p>
    <w:p w:rsidR="0005319E" w:rsidRPr="0020435A" w:rsidRDefault="0005319E" w:rsidP="0020435A">
      <w:pPr>
        <w:spacing w:line="360" w:lineRule="auto"/>
        <w:jc w:val="center"/>
        <w:rPr>
          <w:b/>
          <w:sz w:val="26"/>
          <w:szCs w:val="26"/>
        </w:rPr>
      </w:pPr>
      <w:r w:rsidRPr="0020435A">
        <w:rPr>
          <w:b/>
          <w:sz w:val="26"/>
          <w:szCs w:val="26"/>
        </w:rPr>
        <w:t xml:space="preserve">D  </w:t>
      </w:r>
      <w:proofErr w:type="gramStart"/>
      <w:r w:rsidRPr="0020435A">
        <w:rPr>
          <w:b/>
          <w:sz w:val="26"/>
          <w:szCs w:val="26"/>
        </w:rPr>
        <w:t>I  S</w:t>
      </w:r>
      <w:proofErr w:type="gramEnd"/>
      <w:r w:rsidRPr="0020435A">
        <w:rPr>
          <w:b/>
          <w:sz w:val="26"/>
          <w:szCs w:val="26"/>
        </w:rPr>
        <w:t xml:space="preserve">  P  O  Z  I  Ţ  I  E</w:t>
      </w:r>
    </w:p>
    <w:p w:rsidR="002F4CF8" w:rsidRPr="0020435A" w:rsidRDefault="002F4CF8" w:rsidP="0020435A">
      <w:pPr>
        <w:spacing w:line="360" w:lineRule="auto"/>
        <w:jc w:val="center"/>
        <w:rPr>
          <w:b/>
          <w:sz w:val="26"/>
          <w:szCs w:val="26"/>
        </w:rPr>
      </w:pPr>
    </w:p>
    <w:p w:rsidR="00944731" w:rsidRPr="0020435A" w:rsidRDefault="0043080F" w:rsidP="0020435A">
      <w:pPr>
        <w:spacing w:line="360" w:lineRule="auto"/>
        <w:ind w:firstLine="567"/>
        <w:jc w:val="both"/>
        <w:rPr>
          <w:color w:val="FF0000"/>
          <w:sz w:val="26"/>
          <w:szCs w:val="26"/>
          <w:lang w:val="it-IT"/>
        </w:rPr>
      </w:pPr>
      <w:r w:rsidRPr="0020435A">
        <w:rPr>
          <w:b/>
          <w:sz w:val="26"/>
          <w:szCs w:val="26"/>
          <w:u w:val="single"/>
        </w:rPr>
        <w:t>Art.</w:t>
      </w:r>
      <w:r w:rsidR="002223EF" w:rsidRPr="0020435A">
        <w:rPr>
          <w:b/>
          <w:sz w:val="26"/>
          <w:szCs w:val="26"/>
          <w:u w:val="single"/>
        </w:rPr>
        <w:t xml:space="preserve"> </w:t>
      </w:r>
      <w:r w:rsidRPr="0020435A">
        <w:rPr>
          <w:b/>
          <w:sz w:val="26"/>
          <w:szCs w:val="26"/>
          <w:u w:val="single"/>
        </w:rPr>
        <w:t>1</w:t>
      </w:r>
      <w:r w:rsidRPr="0020435A">
        <w:rPr>
          <w:sz w:val="26"/>
          <w:szCs w:val="26"/>
        </w:rPr>
        <w:t xml:space="preserve">  </w:t>
      </w:r>
      <w:r w:rsidR="002223EF" w:rsidRPr="0020435A">
        <w:rPr>
          <w:sz w:val="26"/>
          <w:szCs w:val="26"/>
        </w:rPr>
        <w:t>-</w:t>
      </w:r>
      <w:r w:rsidR="002F4CF8" w:rsidRPr="0020435A">
        <w:rPr>
          <w:sz w:val="26"/>
          <w:szCs w:val="26"/>
          <w:lang w:val="it-IT"/>
        </w:rPr>
        <w:t xml:space="preserve">  </w:t>
      </w:r>
      <w:r w:rsidR="00944731" w:rsidRPr="0020435A">
        <w:rPr>
          <w:sz w:val="26"/>
          <w:szCs w:val="26"/>
          <w:lang w:val="it-IT"/>
        </w:rPr>
        <w:t>Se desemneazã responsabil cu evidenţa militarã şi mobilizare la locul de muncã l</w:t>
      </w:r>
      <w:r w:rsidR="003D359F">
        <w:rPr>
          <w:sz w:val="26"/>
          <w:szCs w:val="26"/>
          <w:lang w:val="it-IT"/>
        </w:rPr>
        <w:t>a U.A.T. Comuna Tãtãrãni, domnul</w:t>
      </w:r>
      <w:r w:rsidR="00944731" w:rsidRPr="0020435A">
        <w:rPr>
          <w:sz w:val="26"/>
          <w:szCs w:val="26"/>
          <w:lang w:val="it-IT"/>
        </w:rPr>
        <w:t xml:space="preserve"> </w:t>
      </w:r>
      <w:r w:rsidR="003D359F">
        <w:rPr>
          <w:sz w:val="26"/>
          <w:szCs w:val="26"/>
          <w:lang w:val="it-IT"/>
        </w:rPr>
        <w:t>POPA CONSTANTIN</w:t>
      </w:r>
      <w:r w:rsidR="00B14557" w:rsidRPr="0020435A">
        <w:rPr>
          <w:sz w:val="26"/>
          <w:szCs w:val="26"/>
        </w:rPr>
        <w:t xml:space="preserve"> </w:t>
      </w:r>
      <w:proofErr w:type="spellStart"/>
      <w:r w:rsidR="00B14557" w:rsidRPr="0020435A">
        <w:rPr>
          <w:sz w:val="26"/>
          <w:szCs w:val="26"/>
        </w:rPr>
        <w:t>având</w:t>
      </w:r>
      <w:proofErr w:type="spellEnd"/>
      <w:r w:rsidR="00B14557" w:rsidRPr="0020435A">
        <w:rPr>
          <w:sz w:val="26"/>
          <w:szCs w:val="26"/>
        </w:rPr>
        <w:t xml:space="preserve"> </w:t>
      </w:r>
      <w:proofErr w:type="spellStart"/>
      <w:r w:rsidR="00B14557" w:rsidRPr="0020435A">
        <w:rPr>
          <w:sz w:val="26"/>
          <w:szCs w:val="26"/>
        </w:rPr>
        <w:t>funcţia</w:t>
      </w:r>
      <w:proofErr w:type="spellEnd"/>
      <w:r w:rsidR="00B14557" w:rsidRPr="0020435A">
        <w:rPr>
          <w:sz w:val="26"/>
          <w:szCs w:val="26"/>
        </w:rPr>
        <w:t xml:space="preserve"> de </w:t>
      </w:r>
      <w:r w:rsidR="003D359F">
        <w:rPr>
          <w:sz w:val="26"/>
          <w:szCs w:val="26"/>
        </w:rPr>
        <w:t xml:space="preserve">referent </w:t>
      </w:r>
      <w:proofErr w:type="spellStart"/>
      <w:r w:rsidR="003D359F">
        <w:rPr>
          <w:sz w:val="26"/>
          <w:szCs w:val="26"/>
        </w:rPr>
        <w:t>cultură</w:t>
      </w:r>
      <w:proofErr w:type="spellEnd"/>
      <w:r w:rsidR="00B14557" w:rsidRPr="0020435A">
        <w:rPr>
          <w:sz w:val="26"/>
          <w:szCs w:val="26"/>
        </w:rPr>
        <w:t>,</w:t>
      </w:r>
      <w:r w:rsidR="003D359F">
        <w:rPr>
          <w:sz w:val="26"/>
          <w:szCs w:val="26"/>
        </w:rPr>
        <w:t xml:space="preserve"> grad </w:t>
      </w:r>
      <w:proofErr w:type="spellStart"/>
      <w:r w:rsidR="003D359F">
        <w:rPr>
          <w:sz w:val="26"/>
          <w:szCs w:val="26"/>
        </w:rPr>
        <w:t>profesional</w:t>
      </w:r>
      <w:proofErr w:type="spellEnd"/>
      <w:r w:rsidR="003D359F">
        <w:rPr>
          <w:sz w:val="26"/>
          <w:szCs w:val="26"/>
        </w:rPr>
        <w:t xml:space="preserve"> 1A </w:t>
      </w:r>
      <w:proofErr w:type="spellStart"/>
      <w:r w:rsidR="00B14557" w:rsidRPr="0020435A">
        <w:rPr>
          <w:sz w:val="26"/>
          <w:szCs w:val="26"/>
        </w:rPr>
        <w:t>în</w:t>
      </w:r>
      <w:proofErr w:type="spellEnd"/>
      <w:r w:rsidR="00B14557" w:rsidRPr="0020435A">
        <w:rPr>
          <w:sz w:val="26"/>
          <w:szCs w:val="26"/>
        </w:rPr>
        <w:t xml:space="preserve"> </w:t>
      </w:r>
      <w:proofErr w:type="spellStart"/>
      <w:r w:rsidR="00B14557" w:rsidRPr="0020435A">
        <w:rPr>
          <w:sz w:val="26"/>
          <w:szCs w:val="26"/>
        </w:rPr>
        <w:t>cadrul</w:t>
      </w:r>
      <w:proofErr w:type="spellEnd"/>
      <w:r w:rsidR="00B14557" w:rsidRPr="0020435A">
        <w:rPr>
          <w:sz w:val="26"/>
          <w:szCs w:val="26"/>
        </w:rPr>
        <w:t xml:space="preserve"> </w:t>
      </w:r>
      <w:proofErr w:type="spellStart"/>
      <w:r w:rsidR="00B14557" w:rsidRPr="0020435A">
        <w:rPr>
          <w:sz w:val="26"/>
          <w:szCs w:val="26"/>
        </w:rPr>
        <w:t>aparatului</w:t>
      </w:r>
      <w:proofErr w:type="spellEnd"/>
      <w:r w:rsidR="00B14557" w:rsidRPr="0020435A">
        <w:rPr>
          <w:sz w:val="26"/>
          <w:szCs w:val="26"/>
        </w:rPr>
        <w:t xml:space="preserve"> de </w:t>
      </w:r>
      <w:proofErr w:type="spellStart"/>
      <w:r w:rsidR="00B14557" w:rsidRPr="0020435A">
        <w:rPr>
          <w:sz w:val="26"/>
          <w:szCs w:val="26"/>
        </w:rPr>
        <w:t>specialitate</w:t>
      </w:r>
      <w:proofErr w:type="spellEnd"/>
      <w:r w:rsidR="00B14557" w:rsidRPr="0020435A">
        <w:rPr>
          <w:sz w:val="26"/>
          <w:szCs w:val="26"/>
        </w:rPr>
        <w:t xml:space="preserve"> al </w:t>
      </w:r>
      <w:proofErr w:type="spellStart"/>
      <w:r w:rsidR="00B14557" w:rsidRPr="0020435A">
        <w:rPr>
          <w:sz w:val="26"/>
          <w:szCs w:val="26"/>
        </w:rPr>
        <w:t>primarului</w:t>
      </w:r>
      <w:proofErr w:type="spellEnd"/>
      <w:r w:rsidR="00B14557" w:rsidRPr="0020435A">
        <w:rPr>
          <w:sz w:val="26"/>
          <w:szCs w:val="26"/>
        </w:rPr>
        <w:t xml:space="preserve"> </w:t>
      </w:r>
      <w:proofErr w:type="spellStart"/>
      <w:r w:rsidR="00B14557" w:rsidRPr="0020435A">
        <w:rPr>
          <w:sz w:val="26"/>
          <w:szCs w:val="26"/>
        </w:rPr>
        <w:t>comunei</w:t>
      </w:r>
      <w:proofErr w:type="spellEnd"/>
      <w:r w:rsidR="00B14557" w:rsidRPr="0020435A">
        <w:rPr>
          <w:sz w:val="26"/>
          <w:szCs w:val="26"/>
        </w:rPr>
        <w:t xml:space="preserve"> </w:t>
      </w:r>
      <w:proofErr w:type="spellStart"/>
      <w:r w:rsidR="00B14557" w:rsidRPr="0020435A">
        <w:rPr>
          <w:sz w:val="26"/>
          <w:szCs w:val="26"/>
        </w:rPr>
        <w:t>Tãtãrãni</w:t>
      </w:r>
      <w:proofErr w:type="spellEnd"/>
      <w:r w:rsidR="00B14557" w:rsidRPr="0020435A">
        <w:rPr>
          <w:sz w:val="26"/>
          <w:szCs w:val="26"/>
        </w:rPr>
        <w:t xml:space="preserve">, </w:t>
      </w:r>
      <w:proofErr w:type="spellStart"/>
      <w:r w:rsidR="003D359F">
        <w:rPr>
          <w:sz w:val="26"/>
          <w:szCs w:val="26"/>
        </w:rPr>
        <w:t>judeţul</w:t>
      </w:r>
      <w:proofErr w:type="spellEnd"/>
      <w:r w:rsidR="003D359F">
        <w:rPr>
          <w:sz w:val="26"/>
          <w:szCs w:val="26"/>
        </w:rPr>
        <w:t xml:space="preserve"> </w:t>
      </w:r>
      <w:proofErr w:type="spellStart"/>
      <w:r w:rsidR="003D359F">
        <w:rPr>
          <w:sz w:val="26"/>
          <w:szCs w:val="26"/>
        </w:rPr>
        <w:t>Vaslui</w:t>
      </w:r>
      <w:proofErr w:type="spellEnd"/>
      <w:r w:rsidR="003D359F">
        <w:rPr>
          <w:sz w:val="26"/>
          <w:szCs w:val="26"/>
        </w:rPr>
        <w:t xml:space="preserve">, cu </w:t>
      </w:r>
      <w:proofErr w:type="spellStart"/>
      <w:r w:rsidR="003D359F">
        <w:rPr>
          <w:sz w:val="26"/>
          <w:szCs w:val="26"/>
        </w:rPr>
        <w:t>sarcina</w:t>
      </w:r>
      <w:proofErr w:type="spellEnd"/>
      <w:r w:rsidR="003D359F">
        <w:rPr>
          <w:sz w:val="26"/>
          <w:szCs w:val="26"/>
        </w:rPr>
        <w:t xml:space="preserve"> de a </w:t>
      </w:r>
      <w:proofErr w:type="spellStart"/>
      <w:r w:rsidR="003D359F">
        <w:rPr>
          <w:sz w:val="26"/>
          <w:szCs w:val="26"/>
        </w:rPr>
        <w:t>ț</w:t>
      </w:r>
      <w:r w:rsidR="00B14557" w:rsidRPr="0020435A">
        <w:rPr>
          <w:sz w:val="26"/>
          <w:szCs w:val="26"/>
        </w:rPr>
        <w:t>ine</w:t>
      </w:r>
      <w:proofErr w:type="spellEnd"/>
      <w:r w:rsidR="00B14557" w:rsidRPr="0020435A">
        <w:rPr>
          <w:sz w:val="26"/>
          <w:szCs w:val="26"/>
        </w:rPr>
        <w:t xml:space="preserve"> </w:t>
      </w:r>
      <w:proofErr w:type="spellStart"/>
      <w:r w:rsidR="00B14557" w:rsidRPr="0020435A">
        <w:rPr>
          <w:sz w:val="26"/>
          <w:szCs w:val="26"/>
        </w:rPr>
        <w:t>evidenţa</w:t>
      </w:r>
      <w:proofErr w:type="spellEnd"/>
      <w:r w:rsidR="00B14557" w:rsidRPr="0020435A">
        <w:rPr>
          <w:sz w:val="26"/>
          <w:szCs w:val="26"/>
        </w:rPr>
        <w:t xml:space="preserve"> </w:t>
      </w:r>
      <w:proofErr w:type="spellStart"/>
      <w:r w:rsidR="00B14557" w:rsidRPr="0020435A">
        <w:rPr>
          <w:sz w:val="26"/>
          <w:szCs w:val="26"/>
        </w:rPr>
        <w:t>rezerviştilor</w:t>
      </w:r>
      <w:proofErr w:type="spellEnd"/>
      <w:r w:rsidR="00B14557" w:rsidRPr="0020435A">
        <w:rPr>
          <w:sz w:val="26"/>
          <w:szCs w:val="26"/>
        </w:rPr>
        <w:t xml:space="preserve"> </w:t>
      </w:r>
      <w:proofErr w:type="spellStart"/>
      <w:r w:rsidR="00B14557" w:rsidRPr="0020435A">
        <w:rPr>
          <w:sz w:val="26"/>
          <w:szCs w:val="26"/>
        </w:rPr>
        <w:t>angajaţi</w:t>
      </w:r>
      <w:proofErr w:type="spellEnd"/>
      <w:r w:rsidR="00B14557" w:rsidRPr="0020435A">
        <w:rPr>
          <w:sz w:val="26"/>
          <w:szCs w:val="26"/>
        </w:rPr>
        <w:t xml:space="preserve"> </w:t>
      </w:r>
      <w:proofErr w:type="spellStart"/>
      <w:r w:rsidR="00B14557" w:rsidRPr="0020435A">
        <w:rPr>
          <w:sz w:val="26"/>
          <w:szCs w:val="26"/>
        </w:rPr>
        <w:t>şi</w:t>
      </w:r>
      <w:proofErr w:type="spellEnd"/>
      <w:r w:rsidR="00B14557" w:rsidRPr="0020435A">
        <w:rPr>
          <w:sz w:val="26"/>
          <w:szCs w:val="26"/>
        </w:rPr>
        <w:t xml:space="preserve"> a </w:t>
      </w:r>
      <w:proofErr w:type="spellStart"/>
      <w:r w:rsidR="00B14557" w:rsidRPr="0020435A">
        <w:rPr>
          <w:sz w:val="26"/>
          <w:szCs w:val="26"/>
        </w:rPr>
        <w:t>întocmirii</w:t>
      </w:r>
      <w:proofErr w:type="spellEnd"/>
      <w:r w:rsidR="00B14557" w:rsidRPr="0020435A">
        <w:rPr>
          <w:sz w:val="26"/>
          <w:szCs w:val="26"/>
        </w:rPr>
        <w:t xml:space="preserve"> </w:t>
      </w:r>
      <w:proofErr w:type="spellStart"/>
      <w:r w:rsidR="00B14557" w:rsidRPr="0020435A">
        <w:rPr>
          <w:sz w:val="26"/>
          <w:szCs w:val="26"/>
        </w:rPr>
        <w:t>lucrãrilor</w:t>
      </w:r>
      <w:proofErr w:type="spellEnd"/>
      <w:r w:rsidR="00B14557" w:rsidRPr="0020435A">
        <w:rPr>
          <w:sz w:val="26"/>
          <w:szCs w:val="26"/>
        </w:rPr>
        <w:t xml:space="preserve"> de </w:t>
      </w:r>
      <w:proofErr w:type="spellStart"/>
      <w:r w:rsidR="00B14557" w:rsidRPr="0020435A">
        <w:rPr>
          <w:sz w:val="26"/>
          <w:szCs w:val="26"/>
        </w:rPr>
        <w:t>mobilizare</w:t>
      </w:r>
      <w:proofErr w:type="spellEnd"/>
      <w:r w:rsidR="00B14557" w:rsidRPr="0020435A">
        <w:rPr>
          <w:sz w:val="26"/>
          <w:szCs w:val="26"/>
        </w:rPr>
        <w:t xml:space="preserve"> la </w:t>
      </w:r>
      <w:proofErr w:type="spellStart"/>
      <w:r w:rsidR="00B14557" w:rsidRPr="0020435A">
        <w:rPr>
          <w:sz w:val="26"/>
          <w:szCs w:val="26"/>
        </w:rPr>
        <w:t>locul</w:t>
      </w:r>
      <w:proofErr w:type="spellEnd"/>
      <w:r w:rsidR="00B14557" w:rsidRPr="0020435A">
        <w:rPr>
          <w:sz w:val="26"/>
          <w:szCs w:val="26"/>
        </w:rPr>
        <w:t xml:space="preserve"> de </w:t>
      </w:r>
      <w:proofErr w:type="spellStart"/>
      <w:r w:rsidR="00B14557" w:rsidRPr="0020435A">
        <w:rPr>
          <w:sz w:val="26"/>
          <w:szCs w:val="26"/>
        </w:rPr>
        <w:t>muncã</w:t>
      </w:r>
      <w:proofErr w:type="spellEnd"/>
      <w:r w:rsidR="00C66C68" w:rsidRPr="0020435A">
        <w:rPr>
          <w:sz w:val="26"/>
          <w:szCs w:val="26"/>
        </w:rPr>
        <w:t>.</w:t>
      </w:r>
    </w:p>
    <w:p w:rsidR="00C66C68" w:rsidRPr="0020435A" w:rsidRDefault="00E823AA" w:rsidP="0020435A">
      <w:pPr>
        <w:spacing w:line="360" w:lineRule="auto"/>
        <w:ind w:firstLine="567"/>
        <w:jc w:val="both"/>
        <w:rPr>
          <w:sz w:val="26"/>
          <w:szCs w:val="26"/>
        </w:rPr>
      </w:pPr>
      <w:r w:rsidRPr="0020435A">
        <w:rPr>
          <w:b/>
          <w:sz w:val="26"/>
          <w:szCs w:val="26"/>
          <w:u w:val="single"/>
        </w:rPr>
        <w:t>Art.</w:t>
      </w:r>
      <w:r w:rsidR="00CF0867" w:rsidRPr="0020435A">
        <w:rPr>
          <w:b/>
          <w:sz w:val="26"/>
          <w:szCs w:val="26"/>
          <w:u w:val="single"/>
        </w:rPr>
        <w:t xml:space="preserve"> </w:t>
      </w:r>
      <w:r w:rsidRPr="0020435A">
        <w:rPr>
          <w:b/>
          <w:sz w:val="26"/>
          <w:szCs w:val="26"/>
          <w:u w:val="single"/>
        </w:rPr>
        <w:t>2.</w:t>
      </w:r>
      <w:r w:rsidRPr="0020435A">
        <w:rPr>
          <w:b/>
          <w:sz w:val="26"/>
          <w:szCs w:val="26"/>
        </w:rPr>
        <w:t xml:space="preserve"> </w:t>
      </w:r>
      <w:r w:rsidR="00B76250" w:rsidRPr="0020435A">
        <w:rPr>
          <w:sz w:val="26"/>
          <w:szCs w:val="26"/>
        </w:rPr>
        <w:t>–</w:t>
      </w:r>
      <w:r w:rsidR="00CF0867" w:rsidRPr="0020435A">
        <w:rPr>
          <w:sz w:val="26"/>
          <w:szCs w:val="26"/>
        </w:rPr>
        <w:t xml:space="preserve"> </w:t>
      </w:r>
      <w:proofErr w:type="spellStart"/>
      <w:r w:rsidR="00C66C68" w:rsidRPr="0020435A">
        <w:rPr>
          <w:sz w:val="26"/>
          <w:szCs w:val="26"/>
        </w:rPr>
        <w:t>Persoana</w:t>
      </w:r>
      <w:proofErr w:type="spellEnd"/>
      <w:r w:rsidR="00C66C68" w:rsidRPr="0020435A">
        <w:rPr>
          <w:sz w:val="26"/>
          <w:szCs w:val="26"/>
        </w:rPr>
        <w:t xml:space="preserve"> </w:t>
      </w:r>
      <w:proofErr w:type="spellStart"/>
      <w:r w:rsidR="00C66C68" w:rsidRPr="0020435A">
        <w:rPr>
          <w:sz w:val="26"/>
          <w:szCs w:val="26"/>
        </w:rPr>
        <w:t>nominalizatã</w:t>
      </w:r>
      <w:proofErr w:type="spellEnd"/>
      <w:r w:rsidR="00C66C68" w:rsidRPr="0020435A">
        <w:rPr>
          <w:sz w:val="26"/>
          <w:szCs w:val="26"/>
        </w:rPr>
        <w:t xml:space="preserve"> </w:t>
      </w:r>
      <w:proofErr w:type="spellStart"/>
      <w:proofErr w:type="gramStart"/>
      <w:r w:rsidR="00C66C68" w:rsidRPr="0020435A">
        <w:rPr>
          <w:sz w:val="26"/>
          <w:szCs w:val="26"/>
        </w:rPr>
        <w:t>va</w:t>
      </w:r>
      <w:proofErr w:type="spellEnd"/>
      <w:proofErr w:type="gramEnd"/>
      <w:r w:rsidR="00C66C68" w:rsidRPr="0020435A">
        <w:rPr>
          <w:sz w:val="26"/>
          <w:szCs w:val="26"/>
        </w:rPr>
        <w:t xml:space="preserve"> duce la </w:t>
      </w:r>
      <w:proofErr w:type="spellStart"/>
      <w:r w:rsidR="00C66C68" w:rsidRPr="0020435A">
        <w:rPr>
          <w:sz w:val="26"/>
          <w:szCs w:val="26"/>
        </w:rPr>
        <w:t>îndeplinire</w:t>
      </w:r>
      <w:proofErr w:type="spellEnd"/>
      <w:r w:rsidR="00C66C68" w:rsidRPr="0020435A">
        <w:rPr>
          <w:sz w:val="26"/>
          <w:szCs w:val="26"/>
        </w:rPr>
        <w:t xml:space="preserve"> </w:t>
      </w:r>
      <w:proofErr w:type="spellStart"/>
      <w:r w:rsidR="00C66C68" w:rsidRPr="0020435A">
        <w:rPr>
          <w:sz w:val="26"/>
          <w:szCs w:val="26"/>
        </w:rPr>
        <w:t>prevederile</w:t>
      </w:r>
      <w:proofErr w:type="spellEnd"/>
      <w:r w:rsidR="00C66C68" w:rsidRPr="0020435A">
        <w:rPr>
          <w:sz w:val="26"/>
          <w:szCs w:val="26"/>
        </w:rPr>
        <w:t xml:space="preserve"> </w:t>
      </w:r>
      <w:proofErr w:type="spellStart"/>
      <w:r w:rsidR="00C66C68" w:rsidRPr="0020435A">
        <w:rPr>
          <w:sz w:val="26"/>
          <w:szCs w:val="26"/>
        </w:rPr>
        <w:t>prezentei</w:t>
      </w:r>
      <w:proofErr w:type="spellEnd"/>
      <w:r w:rsidR="00C66C68" w:rsidRPr="0020435A">
        <w:rPr>
          <w:sz w:val="26"/>
          <w:szCs w:val="26"/>
        </w:rPr>
        <w:t xml:space="preserve"> </w:t>
      </w:r>
      <w:proofErr w:type="spellStart"/>
      <w:r w:rsidR="00C66C68" w:rsidRPr="0020435A">
        <w:rPr>
          <w:sz w:val="26"/>
          <w:szCs w:val="26"/>
        </w:rPr>
        <w:t>dispoziţii</w:t>
      </w:r>
      <w:proofErr w:type="spellEnd"/>
      <w:r w:rsidR="00C66C68" w:rsidRPr="0020435A">
        <w:rPr>
          <w:sz w:val="26"/>
          <w:szCs w:val="26"/>
        </w:rPr>
        <w:t>.</w:t>
      </w:r>
    </w:p>
    <w:p w:rsidR="00B76250" w:rsidRPr="0020435A" w:rsidRDefault="002D5F48" w:rsidP="0020435A">
      <w:pPr>
        <w:spacing w:line="360" w:lineRule="auto"/>
        <w:ind w:firstLine="567"/>
        <w:jc w:val="both"/>
        <w:rPr>
          <w:b/>
          <w:sz w:val="26"/>
          <w:szCs w:val="26"/>
        </w:rPr>
      </w:pPr>
      <w:r w:rsidRPr="0020435A">
        <w:rPr>
          <w:b/>
          <w:sz w:val="26"/>
          <w:szCs w:val="26"/>
          <w:u w:val="single"/>
        </w:rPr>
        <w:t>Art. 3.</w:t>
      </w:r>
      <w:r w:rsidRPr="0020435A">
        <w:rPr>
          <w:b/>
          <w:sz w:val="26"/>
          <w:szCs w:val="26"/>
        </w:rPr>
        <w:t xml:space="preserve"> </w:t>
      </w:r>
      <w:r w:rsidRPr="0020435A">
        <w:rPr>
          <w:sz w:val="26"/>
          <w:szCs w:val="26"/>
        </w:rPr>
        <w:t xml:space="preserve">– </w:t>
      </w:r>
      <w:r w:rsidR="00A90595" w:rsidRPr="0020435A">
        <w:rPr>
          <w:sz w:val="26"/>
          <w:szCs w:val="26"/>
        </w:rPr>
        <w:t xml:space="preserve">La data </w:t>
      </w:r>
      <w:proofErr w:type="spellStart"/>
      <w:r w:rsidR="00A90595" w:rsidRPr="0020435A">
        <w:rPr>
          <w:sz w:val="26"/>
          <w:szCs w:val="26"/>
        </w:rPr>
        <w:t>prezentei</w:t>
      </w:r>
      <w:proofErr w:type="spellEnd"/>
      <w:r w:rsidR="00A90595" w:rsidRPr="0020435A">
        <w:rPr>
          <w:sz w:val="26"/>
          <w:szCs w:val="26"/>
        </w:rPr>
        <w:t xml:space="preserve"> </w:t>
      </w:r>
      <w:proofErr w:type="spellStart"/>
      <w:r w:rsidR="00A90595" w:rsidRPr="0020435A">
        <w:rPr>
          <w:sz w:val="26"/>
          <w:szCs w:val="26"/>
        </w:rPr>
        <w:t>dispoziţii</w:t>
      </w:r>
      <w:proofErr w:type="spellEnd"/>
      <w:r w:rsidR="00A90595" w:rsidRPr="0020435A">
        <w:rPr>
          <w:sz w:val="26"/>
          <w:szCs w:val="26"/>
        </w:rPr>
        <w:t xml:space="preserve">, </w:t>
      </w:r>
      <w:proofErr w:type="spellStart"/>
      <w:r w:rsidR="00A90595" w:rsidRPr="0020435A">
        <w:rPr>
          <w:sz w:val="26"/>
          <w:szCs w:val="26"/>
        </w:rPr>
        <w:t>orice</w:t>
      </w:r>
      <w:proofErr w:type="spellEnd"/>
      <w:r w:rsidR="00A90595" w:rsidRPr="0020435A">
        <w:rPr>
          <w:sz w:val="26"/>
          <w:szCs w:val="26"/>
        </w:rPr>
        <w:t xml:space="preserve"> </w:t>
      </w:r>
      <w:proofErr w:type="spellStart"/>
      <w:proofErr w:type="gramStart"/>
      <w:r w:rsidR="00A90595" w:rsidRPr="0020435A">
        <w:rPr>
          <w:sz w:val="26"/>
          <w:szCs w:val="26"/>
        </w:rPr>
        <w:t>altă</w:t>
      </w:r>
      <w:proofErr w:type="spellEnd"/>
      <w:proofErr w:type="gramEnd"/>
      <w:r w:rsidR="00A90595" w:rsidRPr="0020435A">
        <w:rPr>
          <w:sz w:val="26"/>
          <w:szCs w:val="26"/>
        </w:rPr>
        <w:t xml:space="preserve"> </w:t>
      </w:r>
      <w:proofErr w:type="spellStart"/>
      <w:r w:rsidR="00A90595" w:rsidRPr="0020435A">
        <w:rPr>
          <w:sz w:val="26"/>
          <w:szCs w:val="26"/>
        </w:rPr>
        <w:t>prevedere</w:t>
      </w:r>
      <w:proofErr w:type="spellEnd"/>
      <w:r w:rsidR="00A90595" w:rsidRPr="0020435A">
        <w:rPr>
          <w:sz w:val="26"/>
          <w:szCs w:val="26"/>
        </w:rPr>
        <w:t xml:space="preserve"> </w:t>
      </w:r>
      <w:proofErr w:type="spellStart"/>
      <w:r w:rsidR="00A90595" w:rsidRPr="0020435A">
        <w:rPr>
          <w:sz w:val="26"/>
          <w:szCs w:val="26"/>
        </w:rPr>
        <w:t>contrară</w:t>
      </w:r>
      <w:proofErr w:type="spellEnd"/>
      <w:r w:rsidR="00A90595" w:rsidRPr="0020435A">
        <w:rPr>
          <w:sz w:val="26"/>
          <w:szCs w:val="26"/>
        </w:rPr>
        <w:t xml:space="preserve"> se </w:t>
      </w:r>
      <w:proofErr w:type="spellStart"/>
      <w:r w:rsidR="00A90595" w:rsidRPr="0020435A">
        <w:rPr>
          <w:sz w:val="26"/>
          <w:szCs w:val="26"/>
        </w:rPr>
        <w:t>abrogă</w:t>
      </w:r>
      <w:proofErr w:type="spellEnd"/>
      <w:r w:rsidR="00B76250" w:rsidRPr="0020435A">
        <w:rPr>
          <w:sz w:val="26"/>
          <w:szCs w:val="26"/>
        </w:rPr>
        <w:t>.</w:t>
      </w:r>
    </w:p>
    <w:p w:rsidR="00E823AA" w:rsidRPr="0020435A" w:rsidRDefault="00B76250" w:rsidP="0020435A">
      <w:pPr>
        <w:spacing w:line="360" w:lineRule="auto"/>
        <w:ind w:firstLine="567"/>
        <w:jc w:val="both"/>
        <w:rPr>
          <w:sz w:val="26"/>
          <w:szCs w:val="26"/>
        </w:rPr>
      </w:pPr>
      <w:r w:rsidRPr="0020435A">
        <w:rPr>
          <w:b/>
          <w:sz w:val="26"/>
          <w:szCs w:val="26"/>
          <w:u w:val="single"/>
        </w:rPr>
        <w:t xml:space="preserve">Art. </w:t>
      </w:r>
      <w:r w:rsidR="007903FE" w:rsidRPr="0020435A">
        <w:rPr>
          <w:b/>
          <w:sz w:val="26"/>
          <w:szCs w:val="26"/>
          <w:u w:val="single"/>
        </w:rPr>
        <w:t>4</w:t>
      </w:r>
      <w:r w:rsidRPr="0020435A">
        <w:rPr>
          <w:b/>
          <w:sz w:val="26"/>
          <w:szCs w:val="26"/>
          <w:u w:val="single"/>
        </w:rPr>
        <w:t>.</w:t>
      </w:r>
      <w:r w:rsidRPr="0020435A">
        <w:rPr>
          <w:b/>
          <w:sz w:val="26"/>
          <w:szCs w:val="26"/>
        </w:rPr>
        <w:t xml:space="preserve"> </w:t>
      </w:r>
      <w:r w:rsidRPr="0020435A">
        <w:rPr>
          <w:sz w:val="26"/>
          <w:szCs w:val="26"/>
        </w:rPr>
        <w:t>–</w:t>
      </w:r>
      <w:r w:rsidR="00A90595" w:rsidRPr="0020435A">
        <w:rPr>
          <w:sz w:val="26"/>
          <w:szCs w:val="26"/>
        </w:rPr>
        <w:t xml:space="preserve"> </w:t>
      </w:r>
      <w:proofErr w:type="gramStart"/>
      <w:r w:rsidR="00E823AA" w:rsidRPr="0020435A">
        <w:rPr>
          <w:sz w:val="26"/>
          <w:szCs w:val="26"/>
        </w:rPr>
        <w:t>Un</w:t>
      </w:r>
      <w:proofErr w:type="gramEnd"/>
      <w:r w:rsidR="00E823AA" w:rsidRPr="0020435A">
        <w:rPr>
          <w:sz w:val="26"/>
          <w:szCs w:val="26"/>
        </w:rPr>
        <w:t xml:space="preserve"> exemplar de </w:t>
      </w:r>
      <w:proofErr w:type="spellStart"/>
      <w:r w:rsidR="00E823AA" w:rsidRPr="0020435A">
        <w:rPr>
          <w:sz w:val="26"/>
          <w:szCs w:val="26"/>
        </w:rPr>
        <w:t>pe</w:t>
      </w:r>
      <w:proofErr w:type="spellEnd"/>
      <w:r w:rsidR="00E823AA" w:rsidRPr="0020435A">
        <w:rPr>
          <w:sz w:val="26"/>
          <w:szCs w:val="26"/>
        </w:rPr>
        <w:t xml:space="preserve"> </w:t>
      </w:r>
      <w:proofErr w:type="spellStart"/>
      <w:r w:rsidR="00E823AA" w:rsidRPr="0020435A">
        <w:rPr>
          <w:sz w:val="26"/>
          <w:szCs w:val="26"/>
        </w:rPr>
        <w:t>prezenta</w:t>
      </w:r>
      <w:proofErr w:type="spellEnd"/>
      <w:r w:rsidR="00E823AA" w:rsidRPr="0020435A">
        <w:rPr>
          <w:sz w:val="26"/>
          <w:szCs w:val="26"/>
        </w:rPr>
        <w:t xml:space="preserve"> se </w:t>
      </w:r>
      <w:proofErr w:type="spellStart"/>
      <w:r w:rsidR="00E823AA" w:rsidRPr="0020435A">
        <w:rPr>
          <w:sz w:val="26"/>
          <w:szCs w:val="26"/>
        </w:rPr>
        <w:t>va</w:t>
      </w:r>
      <w:proofErr w:type="spellEnd"/>
      <w:r w:rsidR="00E823AA" w:rsidRPr="0020435A">
        <w:rPr>
          <w:sz w:val="26"/>
          <w:szCs w:val="26"/>
        </w:rPr>
        <w:t xml:space="preserve"> </w:t>
      </w:r>
      <w:proofErr w:type="spellStart"/>
      <w:r w:rsidR="00E823AA" w:rsidRPr="0020435A">
        <w:rPr>
          <w:sz w:val="26"/>
          <w:szCs w:val="26"/>
        </w:rPr>
        <w:t>comunica</w:t>
      </w:r>
      <w:proofErr w:type="spellEnd"/>
      <w:r w:rsidR="00E823AA" w:rsidRPr="0020435A">
        <w:rPr>
          <w:sz w:val="26"/>
          <w:szCs w:val="26"/>
        </w:rPr>
        <w:t xml:space="preserve">, </w:t>
      </w:r>
      <w:proofErr w:type="spellStart"/>
      <w:r w:rsidR="00E823AA" w:rsidRPr="0020435A">
        <w:rPr>
          <w:sz w:val="26"/>
          <w:szCs w:val="26"/>
        </w:rPr>
        <w:t>prin</w:t>
      </w:r>
      <w:proofErr w:type="spellEnd"/>
      <w:r w:rsidR="00E823AA" w:rsidRPr="0020435A">
        <w:rPr>
          <w:sz w:val="26"/>
          <w:szCs w:val="26"/>
        </w:rPr>
        <w:t xml:space="preserve"> </w:t>
      </w:r>
      <w:proofErr w:type="spellStart"/>
      <w:r w:rsidR="00E823AA" w:rsidRPr="0020435A">
        <w:rPr>
          <w:sz w:val="26"/>
          <w:szCs w:val="26"/>
        </w:rPr>
        <w:t>grija</w:t>
      </w:r>
      <w:proofErr w:type="spellEnd"/>
      <w:r w:rsidR="00E823AA" w:rsidRPr="0020435A">
        <w:rPr>
          <w:sz w:val="26"/>
          <w:szCs w:val="26"/>
        </w:rPr>
        <w:t xml:space="preserve"> </w:t>
      </w:r>
      <w:proofErr w:type="spellStart"/>
      <w:r w:rsidR="00E823AA" w:rsidRPr="0020435A">
        <w:rPr>
          <w:sz w:val="26"/>
          <w:szCs w:val="26"/>
        </w:rPr>
        <w:t>secretarului</w:t>
      </w:r>
      <w:proofErr w:type="spellEnd"/>
      <w:r w:rsidR="00E823AA" w:rsidRPr="0020435A">
        <w:rPr>
          <w:sz w:val="26"/>
          <w:szCs w:val="26"/>
        </w:rPr>
        <w:t xml:space="preserve"> </w:t>
      </w:r>
      <w:r w:rsidR="00CF0867" w:rsidRPr="0020435A">
        <w:rPr>
          <w:sz w:val="26"/>
          <w:szCs w:val="26"/>
        </w:rPr>
        <w:t xml:space="preserve">general al </w:t>
      </w:r>
      <w:proofErr w:type="spellStart"/>
      <w:r w:rsidR="00E823AA" w:rsidRPr="0020435A">
        <w:rPr>
          <w:sz w:val="26"/>
          <w:szCs w:val="26"/>
        </w:rPr>
        <w:t>comunei</w:t>
      </w:r>
      <w:proofErr w:type="spellEnd"/>
      <w:r w:rsidR="00E823AA" w:rsidRPr="0020435A">
        <w:rPr>
          <w:sz w:val="26"/>
          <w:szCs w:val="26"/>
        </w:rPr>
        <w:t>, la:</w:t>
      </w:r>
    </w:p>
    <w:p w:rsidR="00E823AA" w:rsidRPr="0020435A" w:rsidRDefault="00E823AA" w:rsidP="0020435A">
      <w:pPr>
        <w:spacing w:line="360" w:lineRule="auto"/>
        <w:jc w:val="both"/>
        <w:rPr>
          <w:sz w:val="26"/>
          <w:szCs w:val="26"/>
        </w:rPr>
      </w:pPr>
      <w:r w:rsidRPr="0020435A">
        <w:rPr>
          <w:sz w:val="26"/>
          <w:szCs w:val="26"/>
        </w:rPr>
        <w:tab/>
        <w:t xml:space="preserve">              - </w:t>
      </w:r>
      <w:proofErr w:type="spellStart"/>
      <w:r w:rsidRPr="0020435A">
        <w:rPr>
          <w:sz w:val="26"/>
          <w:szCs w:val="26"/>
        </w:rPr>
        <w:t>Instituţia</w:t>
      </w:r>
      <w:proofErr w:type="spellEnd"/>
      <w:r w:rsidRPr="0020435A">
        <w:rPr>
          <w:sz w:val="26"/>
          <w:szCs w:val="26"/>
        </w:rPr>
        <w:t xml:space="preserve"> </w:t>
      </w:r>
      <w:proofErr w:type="spellStart"/>
      <w:r w:rsidRPr="0020435A">
        <w:rPr>
          <w:sz w:val="26"/>
          <w:szCs w:val="26"/>
        </w:rPr>
        <w:t>Prefectului</w:t>
      </w:r>
      <w:proofErr w:type="spellEnd"/>
      <w:r w:rsidRPr="0020435A">
        <w:rPr>
          <w:sz w:val="26"/>
          <w:szCs w:val="26"/>
        </w:rPr>
        <w:t xml:space="preserve"> – </w:t>
      </w:r>
      <w:proofErr w:type="spellStart"/>
      <w:r w:rsidRPr="0020435A">
        <w:rPr>
          <w:sz w:val="26"/>
          <w:szCs w:val="26"/>
        </w:rPr>
        <w:t>judeţul</w:t>
      </w:r>
      <w:proofErr w:type="spellEnd"/>
      <w:r w:rsidRPr="0020435A">
        <w:rPr>
          <w:sz w:val="26"/>
          <w:szCs w:val="26"/>
        </w:rPr>
        <w:t xml:space="preserve"> </w:t>
      </w:r>
      <w:proofErr w:type="spellStart"/>
      <w:r w:rsidRPr="0020435A">
        <w:rPr>
          <w:sz w:val="26"/>
          <w:szCs w:val="26"/>
        </w:rPr>
        <w:t>Vaslui</w:t>
      </w:r>
      <w:proofErr w:type="spellEnd"/>
      <w:r w:rsidRPr="0020435A">
        <w:rPr>
          <w:sz w:val="26"/>
          <w:szCs w:val="26"/>
        </w:rPr>
        <w:t>;</w:t>
      </w:r>
    </w:p>
    <w:p w:rsidR="00E823AA" w:rsidRPr="0020435A" w:rsidRDefault="00E823AA" w:rsidP="0020435A">
      <w:pPr>
        <w:spacing w:line="360" w:lineRule="auto"/>
        <w:jc w:val="both"/>
        <w:rPr>
          <w:sz w:val="26"/>
          <w:szCs w:val="26"/>
        </w:rPr>
      </w:pPr>
      <w:r w:rsidRPr="0020435A">
        <w:rPr>
          <w:sz w:val="26"/>
          <w:szCs w:val="26"/>
        </w:rPr>
        <w:tab/>
        <w:t xml:space="preserve"> </w:t>
      </w:r>
      <w:r w:rsidR="00003C54" w:rsidRPr="0020435A">
        <w:rPr>
          <w:sz w:val="26"/>
          <w:szCs w:val="26"/>
        </w:rPr>
        <w:t xml:space="preserve">             - </w:t>
      </w:r>
      <w:proofErr w:type="spellStart"/>
      <w:r w:rsidR="00003C54" w:rsidRPr="0020435A">
        <w:rPr>
          <w:sz w:val="26"/>
          <w:szCs w:val="26"/>
        </w:rPr>
        <w:t>Persoanei</w:t>
      </w:r>
      <w:proofErr w:type="spellEnd"/>
      <w:r w:rsidRPr="0020435A">
        <w:rPr>
          <w:sz w:val="26"/>
          <w:szCs w:val="26"/>
        </w:rPr>
        <w:t xml:space="preserve"> </w:t>
      </w:r>
      <w:proofErr w:type="spellStart"/>
      <w:r w:rsidRPr="0020435A">
        <w:rPr>
          <w:sz w:val="26"/>
          <w:szCs w:val="26"/>
        </w:rPr>
        <w:t>menţionate</w:t>
      </w:r>
      <w:proofErr w:type="spellEnd"/>
      <w:r w:rsidRPr="0020435A">
        <w:rPr>
          <w:sz w:val="26"/>
          <w:szCs w:val="26"/>
        </w:rPr>
        <w:t xml:space="preserve"> la art.1;</w:t>
      </w:r>
    </w:p>
    <w:p w:rsidR="00E823AA" w:rsidRPr="0020435A" w:rsidRDefault="00003C54" w:rsidP="0020435A">
      <w:pPr>
        <w:spacing w:line="360" w:lineRule="auto"/>
        <w:jc w:val="both"/>
        <w:rPr>
          <w:color w:val="FF0000"/>
          <w:sz w:val="26"/>
          <w:szCs w:val="26"/>
        </w:rPr>
      </w:pPr>
      <w:r w:rsidRPr="0020435A">
        <w:rPr>
          <w:color w:val="FF0000"/>
          <w:sz w:val="26"/>
          <w:szCs w:val="26"/>
        </w:rPr>
        <w:tab/>
        <w:t xml:space="preserve">             </w:t>
      </w:r>
    </w:p>
    <w:p w:rsidR="00CF0867" w:rsidRPr="0020435A" w:rsidRDefault="00CF0867" w:rsidP="0020435A">
      <w:pPr>
        <w:spacing w:line="360" w:lineRule="auto"/>
        <w:rPr>
          <w:color w:val="FF0000"/>
          <w:sz w:val="26"/>
          <w:szCs w:val="26"/>
          <w:highlight w:val="yellow"/>
        </w:rPr>
      </w:pP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4618"/>
        <w:gridCol w:w="4624"/>
      </w:tblGrid>
      <w:tr w:rsidR="004552DF" w:rsidRPr="0020435A" w:rsidTr="00CF0867">
        <w:tc>
          <w:tcPr>
            <w:tcW w:w="4618" w:type="dxa"/>
          </w:tcPr>
          <w:p w:rsidR="00CF0867" w:rsidRPr="0020435A" w:rsidRDefault="00CF0867" w:rsidP="0020435A">
            <w:pPr>
              <w:pStyle w:val="NoSpacing"/>
              <w:tabs>
                <w:tab w:val="left" w:pos="9072"/>
              </w:tabs>
              <w:jc w:val="center"/>
              <w:rPr>
                <w:rFonts w:ascii="Times New Roman" w:hAnsi="Times New Roman" w:cs="Times New Roman"/>
                <w:b/>
                <w:sz w:val="26"/>
                <w:szCs w:val="26"/>
              </w:rPr>
            </w:pPr>
            <w:r w:rsidRPr="0020435A">
              <w:rPr>
                <w:rFonts w:ascii="Times New Roman" w:hAnsi="Times New Roman" w:cs="Times New Roman"/>
                <w:b/>
                <w:sz w:val="26"/>
                <w:szCs w:val="26"/>
                <w:lang w:val="ro-RO"/>
              </w:rPr>
              <w:t>PRIMAR,</w:t>
            </w:r>
          </w:p>
          <w:p w:rsidR="00CF0867" w:rsidRPr="0020435A" w:rsidRDefault="00CF0867" w:rsidP="0020435A">
            <w:pPr>
              <w:pStyle w:val="NoSpacing"/>
              <w:tabs>
                <w:tab w:val="left" w:pos="9072"/>
              </w:tabs>
              <w:jc w:val="center"/>
              <w:rPr>
                <w:rFonts w:ascii="Times New Roman" w:hAnsi="Times New Roman" w:cs="Times New Roman"/>
                <w:b/>
                <w:sz w:val="26"/>
                <w:szCs w:val="26"/>
              </w:rPr>
            </w:pPr>
            <w:r w:rsidRPr="0020435A">
              <w:rPr>
                <w:rFonts w:ascii="Times New Roman" w:hAnsi="Times New Roman" w:cs="Times New Roman"/>
                <w:b/>
                <w:sz w:val="26"/>
                <w:szCs w:val="26"/>
                <w:lang w:val="ro-RO"/>
              </w:rPr>
              <w:t>Prof. Ion Gentimir</w:t>
            </w:r>
          </w:p>
          <w:p w:rsidR="00CF0867" w:rsidRPr="0020435A" w:rsidRDefault="00CF0867" w:rsidP="0020435A">
            <w:pPr>
              <w:pStyle w:val="NoSpacing"/>
              <w:tabs>
                <w:tab w:val="left" w:pos="9072"/>
              </w:tabs>
              <w:jc w:val="center"/>
              <w:rPr>
                <w:rFonts w:ascii="Times New Roman" w:hAnsi="Times New Roman" w:cs="Times New Roman"/>
                <w:b/>
                <w:sz w:val="26"/>
                <w:szCs w:val="26"/>
              </w:rPr>
            </w:pPr>
          </w:p>
          <w:p w:rsidR="00CF0867" w:rsidRPr="0020435A" w:rsidRDefault="00CF0867" w:rsidP="0020435A">
            <w:pPr>
              <w:pStyle w:val="NoSpacing"/>
              <w:tabs>
                <w:tab w:val="left" w:pos="9072"/>
              </w:tabs>
              <w:jc w:val="center"/>
              <w:rPr>
                <w:rFonts w:ascii="Times New Roman" w:hAnsi="Times New Roman" w:cs="Times New Roman"/>
                <w:b/>
                <w:sz w:val="26"/>
                <w:szCs w:val="26"/>
              </w:rPr>
            </w:pPr>
          </w:p>
          <w:p w:rsidR="00CF0867" w:rsidRPr="0020435A" w:rsidRDefault="00CF0867" w:rsidP="0020435A">
            <w:pPr>
              <w:pStyle w:val="NoSpacing"/>
              <w:tabs>
                <w:tab w:val="left" w:pos="9072"/>
              </w:tabs>
              <w:jc w:val="center"/>
              <w:rPr>
                <w:rFonts w:ascii="Times New Roman" w:hAnsi="Times New Roman" w:cs="Times New Roman"/>
                <w:b/>
                <w:sz w:val="26"/>
                <w:szCs w:val="26"/>
              </w:rPr>
            </w:pPr>
          </w:p>
        </w:tc>
        <w:tc>
          <w:tcPr>
            <w:tcW w:w="4624" w:type="dxa"/>
          </w:tcPr>
          <w:p w:rsidR="00CF0867" w:rsidRPr="0020435A" w:rsidRDefault="00CF0867" w:rsidP="0020435A">
            <w:pPr>
              <w:pStyle w:val="NoSpacing"/>
              <w:tabs>
                <w:tab w:val="left" w:pos="9072"/>
              </w:tabs>
              <w:jc w:val="center"/>
              <w:rPr>
                <w:rFonts w:ascii="Times New Roman" w:hAnsi="Times New Roman" w:cs="Times New Roman"/>
                <w:b/>
                <w:sz w:val="26"/>
                <w:szCs w:val="26"/>
                <w:lang w:val="ro-RO"/>
              </w:rPr>
            </w:pPr>
            <w:r w:rsidRPr="0020435A">
              <w:rPr>
                <w:rFonts w:ascii="Times New Roman" w:hAnsi="Times New Roman" w:cs="Times New Roman"/>
                <w:b/>
                <w:sz w:val="26"/>
                <w:szCs w:val="26"/>
                <w:lang w:val="ro-RO"/>
              </w:rPr>
              <w:t>Contrasemneazã pentru legalitate,</w:t>
            </w:r>
          </w:p>
          <w:p w:rsidR="00CF0867" w:rsidRPr="0020435A" w:rsidRDefault="00CF0867" w:rsidP="0020435A">
            <w:pPr>
              <w:pStyle w:val="NoSpacing"/>
              <w:tabs>
                <w:tab w:val="left" w:pos="9072"/>
              </w:tabs>
              <w:jc w:val="center"/>
              <w:rPr>
                <w:rFonts w:ascii="Times New Roman" w:hAnsi="Times New Roman" w:cs="Times New Roman"/>
                <w:b/>
                <w:sz w:val="26"/>
                <w:szCs w:val="26"/>
                <w:lang w:val="ro-RO"/>
              </w:rPr>
            </w:pPr>
            <w:r w:rsidRPr="0020435A">
              <w:rPr>
                <w:rFonts w:ascii="Times New Roman" w:hAnsi="Times New Roman" w:cs="Times New Roman"/>
                <w:b/>
                <w:sz w:val="26"/>
                <w:szCs w:val="26"/>
                <w:lang w:val="ro-RO"/>
              </w:rPr>
              <w:t>Secretar general al comunei,</w:t>
            </w:r>
          </w:p>
          <w:p w:rsidR="00CF0867" w:rsidRPr="0020435A" w:rsidRDefault="003D359F" w:rsidP="0020435A">
            <w:pPr>
              <w:pStyle w:val="NoSpacing"/>
              <w:tabs>
                <w:tab w:val="left" w:pos="9072"/>
              </w:tabs>
              <w:jc w:val="center"/>
              <w:rPr>
                <w:rFonts w:ascii="Times New Roman" w:hAnsi="Times New Roman" w:cs="Times New Roman"/>
                <w:b/>
                <w:sz w:val="26"/>
                <w:szCs w:val="26"/>
              </w:rPr>
            </w:pPr>
            <w:r>
              <w:rPr>
                <w:rFonts w:ascii="Times New Roman" w:hAnsi="Times New Roman" w:cs="Times New Roman"/>
                <w:b/>
                <w:sz w:val="26"/>
                <w:szCs w:val="26"/>
                <w:lang w:val="ro-RO"/>
              </w:rPr>
              <w:t>Iuliana Mariana IDRICEANU</w:t>
            </w:r>
          </w:p>
        </w:tc>
      </w:tr>
    </w:tbl>
    <w:p w:rsidR="00CF0867" w:rsidRPr="0020435A" w:rsidRDefault="00CF0867" w:rsidP="0020435A">
      <w:pPr>
        <w:pStyle w:val="NoSpacing"/>
        <w:tabs>
          <w:tab w:val="left" w:pos="9072"/>
        </w:tabs>
        <w:spacing w:line="360" w:lineRule="auto"/>
        <w:jc w:val="right"/>
        <w:rPr>
          <w:rFonts w:ascii="Times New Roman" w:hAnsi="Times New Roman" w:cs="Times New Roman"/>
          <w:b/>
          <w:sz w:val="26"/>
          <w:szCs w:val="26"/>
          <w:lang w:val="ro-RO"/>
        </w:rPr>
      </w:pPr>
      <w:r w:rsidRPr="0020435A">
        <w:rPr>
          <w:rFonts w:ascii="Times New Roman" w:hAnsi="Times New Roman" w:cs="Times New Roman"/>
          <w:b/>
          <w:sz w:val="26"/>
          <w:szCs w:val="26"/>
          <w:lang w:val="ro-RO"/>
        </w:rPr>
        <w:tab/>
      </w:r>
    </w:p>
    <w:p w:rsidR="00AD1A2C" w:rsidRPr="0020435A" w:rsidRDefault="00AD1A2C" w:rsidP="0020435A">
      <w:pPr>
        <w:pStyle w:val="NoSpacing"/>
        <w:tabs>
          <w:tab w:val="left" w:pos="9072"/>
        </w:tabs>
        <w:spacing w:line="360" w:lineRule="auto"/>
        <w:jc w:val="right"/>
        <w:rPr>
          <w:rFonts w:ascii="Times New Roman" w:hAnsi="Times New Roman" w:cs="Times New Roman"/>
          <w:b/>
          <w:sz w:val="26"/>
          <w:szCs w:val="26"/>
          <w:lang w:val="ro-RO"/>
        </w:rPr>
      </w:pPr>
    </w:p>
    <w:p w:rsidR="00AD1A2C" w:rsidRPr="0020435A" w:rsidRDefault="00AD1A2C" w:rsidP="0020435A">
      <w:pPr>
        <w:pStyle w:val="NoSpacing"/>
        <w:tabs>
          <w:tab w:val="left" w:pos="9072"/>
        </w:tabs>
        <w:spacing w:line="360" w:lineRule="auto"/>
        <w:jc w:val="right"/>
        <w:rPr>
          <w:rFonts w:ascii="Times New Roman" w:hAnsi="Times New Roman" w:cs="Times New Roman"/>
          <w:b/>
          <w:sz w:val="26"/>
          <w:szCs w:val="26"/>
          <w:lang w:val="ro-RO"/>
        </w:rPr>
      </w:pPr>
    </w:p>
    <w:p w:rsidR="007856CA" w:rsidRPr="0020435A" w:rsidRDefault="007856CA" w:rsidP="0020435A">
      <w:pPr>
        <w:pStyle w:val="NoSpacing"/>
        <w:tabs>
          <w:tab w:val="left" w:pos="9072"/>
        </w:tabs>
        <w:spacing w:line="360" w:lineRule="auto"/>
        <w:jc w:val="right"/>
        <w:rPr>
          <w:rFonts w:ascii="Times New Roman" w:hAnsi="Times New Roman" w:cs="Times New Roman"/>
          <w:b/>
          <w:i/>
          <w:sz w:val="26"/>
          <w:szCs w:val="26"/>
          <w:lang w:val="ro-RO"/>
        </w:rPr>
      </w:pPr>
    </w:p>
    <w:p w:rsidR="00CF0867" w:rsidRPr="0020435A" w:rsidRDefault="00CF0867" w:rsidP="0020435A">
      <w:pPr>
        <w:pStyle w:val="NoSpacing"/>
        <w:tabs>
          <w:tab w:val="left" w:pos="9072"/>
        </w:tabs>
        <w:spacing w:line="360" w:lineRule="auto"/>
        <w:jc w:val="right"/>
        <w:rPr>
          <w:rFonts w:ascii="Times New Roman" w:hAnsi="Times New Roman" w:cs="Times New Roman"/>
          <w:b/>
          <w:i/>
          <w:sz w:val="26"/>
          <w:szCs w:val="26"/>
          <w:lang w:val="ro-RO"/>
        </w:rPr>
      </w:pPr>
      <w:r w:rsidRPr="0020435A">
        <w:rPr>
          <w:rFonts w:ascii="Times New Roman" w:hAnsi="Times New Roman" w:cs="Times New Roman"/>
          <w:b/>
          <w:i/>
          <w:sz w:val="26"/>
          <w:szCs w:val="26"/>
          <w:lang w:val="ro-RO"/>
        </w:rPr>
        <w:t xml:space="preserve">Tãtãrãni,      </w:t>
      </w:r>
      <w:r w:rsidR="003D359F">
        <w:rPr>
          <w:rFonts w:ascii="Times New Roman" w:hAnsi="Times New Roman" w:cs="Times New Roman"/>
          <w:b/>
          <w:i/>
          <w:sz w:val="26"/>
          <w:szCs w:val="26"/>
          <w:lang w:val="ro-RO"/>
        </w:rPr>
        <w:t>23.01.2025</w:t>
      </w:r>
    </w:p>
    <w:p w:rsidR="00CF0867" w:rsidRDefault="00CF0867" w:rsidP="0020435A">
      <w:pPr>
        <w:spacing w:line="360" w:lineRule="auto"/>
        <w:rPr>
          <w:color w:val="FF0000"/>
          <w:sz w:val="28"/>
          <w:szCs w:val="28"/>
          <w:highlight w:val="yellow"/>
        </w:rPr>
      </w:pPr>
    </w:p>
    <w:p w:rsidR="00AD1A2C" w:rsidRDefault="00AD1A2C" w:rsidP="0020435A">
      <w:pPr>
        <w:spacing w:line="360" w:lineRule="auto"/>
        <w:rPr>
          <w:color w:val="FF0000"/>
          <w:sz w:val="28"/>
          <w:szCs w:val="28"/>
          <w:highlight w:val="yellow"/>
        </w:rPr>
      </w:pPr>
    </w:p>
    <w:p w:rsidR="00AD1A2C" w:rsidRDefault="00AD1A2C" w:rsidP="0020435A">
      <w:pPr>
        <w:spacing w:line="360" w:lineRule="auto"/>
        <w:rPr>
          <w:color w:val="FF0000"/>
          <w:sz w:val="28"/>
          <w:szCs w:val="28"/>
          <w:highlight w:val="yellow"/>
        </w:rPr>
      </w:pPr>
    </w:p>
    <w:p w:rsidR="00AD1A2C" w:rsidRDefault="00AD1A2C" w:rsidP="0020435A">
      <w:pPr>
        <w:spacing w:line="360" w:lineRule="auto"/>
        <w:rPr>
          <w:color w:val="FF0000"/>
          <w:sz w:val="28"/>
          <w:szCs w:val="28"/>
          <w:highlight w:val="yellow"/>
        </w:rPr>
      </w:pPr>
    </w:p>
    <w:p w:rsidR="00AD1A2C" w:rsidRPr="00AD1A2C" w:rsidRDefault="00AD1A2C" w:rsidP="0020435A">
      <w:pPr>
        <w:spacing w:line="360" w:lineRule="auto"/>
        <w:rPr>
          <w:color w:val="FF0000"/>
          <w:sz w:val="28"/>
          <w:szCs w:val="28"/>
          <w:highlight w:val="yellow"/>
        </w:rPr>
      </w:pPr>
    </w:p>
    <w:p w:rsidR="00364D37" w:rsidRPr="00AD1A2C" w:rsidRDefault="00364D37" w:rsidP="0020435A">
      <w:pPr>
        <w:rPr>
          <w:sz w:val="28"/>
          <w:szCs w:val="28"/>
          <w:lang w:val="it-IT"/>
        </w:rPr>
      </w:pPr>
      <w:r w:rsidRPr="00AD1A2C">
        <w:rPr>
          <w:sz w:val="28"/>
          <w:szCs w:val="28"/>
          <w:lang w:val="it-IT"/>
        </w:rPr>
        <w:lastRenderedPageBreak/>
        <w:t>ROMÂNIA</w:t>
      </w:r>
    </w:p>
    <w:p w:rsidR="00364D37" w:rsidRPr="00AD1A2C" w:rsidRDefault="00364D37" w:rsidP="0020435A">
      <w:pPr>
        <w:rPr>
          <w:sz w:val="28"/>
          <w:szCs w:val="28"/>
          <w:lang w:val="it-IT"/>
        </w:rPr>
      </w:pPr>
      <w:r w:rsidRPr="00AD1A2C">
        <w:rPr>
          <w:sz w:val="28"/>
          <w:szCs w:val="28"/>
          <w:lang w:val="it-IT"/>
        </w:rPr>
        <w:t>JUDEŢUL VASLUI                                                                    Se aprobã,</w:t>
      </w:r>
    </w:p>
    <w:p w:rsidR="00364D37" w:rsidRPr="00AD1A2C" w:rsidRDefault="00364D37" w:rsidP="0020435A">
      <w:pPr>
        <w:rPr>
          <w:sz w:val="28"/>
          <w:szCs w:val="28"/>
          <w:lang w:val="it-IT"/>
        </w:rPr>
      </w:pPr>
      <w:r w:rsidRPr="00AD1A2C">
        <w:rPr>
          <w:sz w:val="28"/>
          <w:szCs w:val="28"/>
          <w:lang w:val="it-IT"/>
        </w:rPr>
        <w:t>COMUNA TĂTĂRĂNI                                                                 Primar,</w:t>
      </w:r>
    </w:p>
    <w:p w:rsidR="00364D37" w:rsidRPr="00AD1A2C" w:rsidRDefault="00364D37" w:rsidP="0020435A">
      <w:pPr>
        <w:rPr>
          <w:sz w:val="28"/>
          <w:szCs w:val="28"/>
          <w:lang w:val="it-IT"/>
        </w:rPr>
      </w:pPr>
      <w:r w:rsidRPr="00AD1A2C">
        <w:rPr>
          <w:sz w:val="28"/>
          <w:szCs w:val="28"/>
          <w:lang w:val="it-IT"/>
        </w:rPr>
        <w:t xml:space="preserve">Nr. </w:t>
      </w:r>
      <w:r w:rsidR="00D12D7D">
        <w:rPr>
          <w:sz w:val="28"/>
          <w:szCs w:val="28"/>
          <w:lang w:val="it-IT"/>
        </w:rPr>
        <w:t>493</w:t>
      </w:r>
      <w:r w:rsidRPr="00AD1A2C">
        <w:rPr>
          <w:sz w:val="28"/>
          <w:szCs w:val="28"/>
          <w:lang w:val="it-IT"/>
        </w:rPr>
        <w:t xml:space="preserve"> din </w:t>
      </w:r>
      <w:r w:rsidR="00D12D7D">
        <w:rPr>
          <w:sz w:val="28"/>
          <w:szCs w:val="28"/>
          <w:lang w:val="it-IT"/>
        </w:rPr>
        <w:t xml:space="preserve">23.01.2025  </w:t>
      </w:r>
      <w:r w:rsidRPr="00AD1A2C">
        <w:rPr>
          <w:sz w:val="28"/>
          <w:szCs w:val="28"/>
          <w:lang w:val="it-IT"/>
        </w:rPr>
        <w:t xml:space="preserve">                          </w:t>
      </w:r>
      <w:r w:rsidR="003A2D6E" w:rsidRPr="00AD1A2C">
        <w:rPr>
          <w:sz w:val="28"/>
          <w:szCs w:val="28"/>
          <w:lang w:val="it-IT"/>
        </w:rPr>
        <w:t xml:space="preserve">                              Prof. Ion Gentimir</w:t>
      </w:r>
    </w:p>
    <w:p w:rsidR="00364D37" w:rsidRDefault="00364D37" w:rsidP="0020435A">
      <w:pPr>
        <w:spacing w:line="360" w:lineRule="auto"/>
        <w:rPr>
          <w:sz w:val="28"/>
          <w:szCs w:val="28"/>
          <w:highlight w:val="yellow"/>
          <w:lang w:val="it-IT"/>
        </w:rPr>
      </w:pPr>
    </w:p>
    <w:p w:rsidR="0020435A" w:rsidRDefault="0020435A" w:rsidP="0020435A">
      <w:pPr>
        <w:spacing w:line="360" w:lineRule="auto"/>
        <w:rPr>
          <w:sz w:val="28"/>
          <w:szCs w:val="28"/>
          <w:highlight w:val="yellow"/>
          <w:lang w:val="it-IT"/>
        </w:rPr>
      </w:pPr>
    </w:p>
    <w:p w:rsidR="0020435A" w:rsidRPr="00AD1A2C" w:rsidRDefault="0020435A" w:rsidP="0020435A">
      <w:pPr>
        <w:spacing w:line="360" w:lineRule="auto"/>
        <w:rPr>
          <w:sz w:val="28"/>
          <w:szCs w:val="28"/>
          <w:highlight w:val="yellow"/>
          <w:lang w:val="it-IT"/>
        </w:rPr>
      </w:pPr>
    </w:p>
    <w:p w:rsidR="00364D37" w:rsidRPr="00AD1A2C" w:rsidRDefault="00364D37" w:rsidP="0020435A">
      <w:pPr>
        <w:spacing w:line="360" w:lineRule="auto"/>
        <w:rPr>
          <w:sz w:val="28"/>
          <w:szCs w:val="28"/>
          <w:highlight w:val="yellow"/>
          <w:lang w:val="it-IT"/>
        </w:rPr>
      </w:pPr>
    </w:p>
    <w:p w:rsidR="00364D37" w:rsidRPr="00AD1A2C" w:rsidRDefault="00364D37" w:rsidP="0020435A">
      <w:pPr>
        <w:spacing w:line="360" w:lineRule="auto"/>
        <w:jc w:val="center"/>
        <w:rPr>
          <w:b/>
          <w:sz w:val="28"/>
          <w:szCs w:val="28"/>
          <w:lang w:val="it-IT"/>
        </w:rPr>
      </w:pPr>
      <w:r w:rsidRPr="00AD1A2C">
        <w:rPr>
          <w:b/>
          <w:sz w:val="28"/>
          <w:szCs w:val="28"/>
          <w:lang w:val="it-IT"/>
        </w:rPr>
        <w:t>R E F E R A T</w:t>
      </w:r>
    </w:p>
    <w:p w:rsidR="006E5FB8" w:rsidRPr="0020435A" w:rsidRDefault="006E5FB8" w:rsidP="0020435A">
      <w:pPr>
        <w:spacing w:line="360" w:lineRule="auto"/>
        <w:jc w:val="center"/>
        <w:rPr>
          <w:b/>
          <w:sz w:val="28"/>
          <w:szCs w:val="28"/>
          <w:lang w:val="it-IT"/>
        </w:rPr>
      </w:pPr>
      <w:r w:rsidRPr="0020435A">
        <w:rPr>
          <w:b/>
          <w:sz w:val="28"/>
          <w:szCs w:val="28"/>
          <w:lang w:val="it-IT"/>
        </w:rPr>
        <w:t>privind desemnarea responsabilului cu evidenţa militarã şi mobilizarea la locul de muncã la U.A.T. Comuna TÃTÃRÃNI, judeţul Vaslui</w:t>
      </w:r>
    </w:p>
    <w:p w:rsidR="00364D37" w:rsidRPr="00AD1A2C" w:rsidRDefault="00364D37" w:rsidP="0020435A">
      <w:pPr>
        <w:spacing w:line="360" w:lineRule="auto"/>
        <w:jc w:val="center"/>
        <w:rPr>
          <w:b/>
          <w:color w:val="FF0000"/>
          <w:sz w:val="28"/>
          <w:szCs w:val="28"/>
          <w:lang w:val="it-IT"/>
        </w:rPr>
      </w:pPr>
    </w:p>
    <w:p w:rsidR="00D4162D" w:rsidRPr="00AD1A2C" w:rsidRDefault="00D4162D" w:rsidP="0020435A">
      <w:pPr>
        <w:spacing w:line="360" w:lineRule="auto"/>
        <w:ind w:firstLine="851"/>
        <w:jc w:val="both"/>
        <w:rPr>
          <w:color w:val="FF0000"/>
          <w:sz w:val="28"/>
          <w:szCs w:val="28"/>
        </w:rPr>
      </w:pPr>
    </w:p>
    <w:p w:rsidR="001D0FDF" w:rsidRPr="00AD1A2C" w:rsidRDefault="001D0FDF" w:rsidP="00D12D7D">
      <w:pPr>
        <w:spacing w:line="360" w:lineRule="auto"/>
        <w:ind w:firstLine="708"/>
        <w:jc w:val="both"/>
        <w:rPr>
          <w:sz w:val="28"/>
          <w:szCs w:val="28"/>
          <w:lang w:val="it-IT"/>
        </w:rPr>
      </w:pPr>
      <w:proofErr w:type="spellStart"/>
      <w:r w:rsidRPr="00AD1A2C">
        <w:rPr>
          <w:sz w:val="28"/>
          <w:szCs w:val="28"/>
        </w:rPr>
        <w:t>Luând</w:t>
      </w:r>
      <w:proofErr w:type="spellEnd"/>
      <w:r w:rsidRPr="00AD1A2C">
        <w:rPr>
          <w:sz w:val="28"/>
          <w:szCs w:val="28"/>
        </w:rPr>
        <w:t xml:space="preserve"> </w:t>
      </w:r>
      <w:proofErr w:type="spellStart"/>
      <w:r w:rsidRPr="00AD1A2C">
        <w:rPr>
          <w:sz w:val="28"/>
          <w:szCs w:val="28"/>
        </w:rPr>
        <w:t>în</w:t>
      </w:r>
      <w:proofErr w:type="spellEnd"/>
      <w:r w:rsidRPr="00AD1A2C">
        <w:rPr>
          <w:sz w:val="28"/>
          <w:szCs w:val="28"/>
        </w:rPr>
        <w:t xml:space="preserve"> </w:t>
      </w:r>
      <w:proofErr w:type="spellStart"/>
      <w:r w:rsidRPr="00AD1A2C">
        <w:rPr>
          <w:sz w:val="28"/>
          <w:szCs w:val="28"/>
        </w:rPr>
        <w:t>considerare</w:t>
      </w:r>
      <w:proofErr w:type="spellEnd"/>
      <w:r w:rsidRPr="00AD1A2C">
        <w:rPr>
          <w:sz w:val="28"/>
          <w:szCs w:val="28"/>
          <w:lang w:val="it-IT"/>
        </w:rPr>
        <w:t xml:space="preserve"> dispoziţiile:</w:t>
      </w:r>
    </w:p>
    <w:p w:rsidR="00AD1A2C" w:rsidRPr="00AD1A2C" w:rsidRDefault="00AD1A2C" w:rsidP="005E2186">
      <w:pPr>
        <w:pStyle w:val="ListParagraph"/>
        <w:spacing w:line="360" w:lineRule="auto"/>
        <w:ind w:left="0"/>
        <w:jc w:val="both"/>
        <w:rPr>
          <w:color w:val="FF0000"/>
          <w:sz w:val="28"/>
          <w:szCs w:val="28"/>
          <w:lang w:val="it-IT"/>
        </w:rPr>
      </w:pPr>
      <w:r w:rsidRPr="00AD1A2C">
        <w:rPr>
          <w:sz w:val="28"/>
          <w:szCs w:val="28"/>
          <w:lang w:val="it-IT"/>
        </w:rPr>
        <w:t xml:space="preserve">art. 9 alin. (2) din HG nr. 1204/2007 privind asigurarea </w:t>
      </w:r>
      <w:proofErr w:type="spellStart"/>
      <w:r w:rsidRPr="00AD1A2C">
        <w:rPr>
          <w:sz w:val="28"/>
          <w:szCs w:val="28"/>
        </w:rPr>
        <w:t>forţei</w:t>
      </w:r>
      <w:proofErr w:type="spellEnd"/>
      <w:r w:rsidRPr="00AD1A2C">
        <w:rPr>
          <w:sz w:val="28"/>
          <w:szCs w:val="28"/>
        </w:rPr>
        <w:t xml:space="preserve"> de </w:t>
      </w:r>
      <w:proofErr w:type="spellStart"/>
      <w:r w:rsidRPr="00AD1A2C">
        <w:rPr>
          <w:sz w:val="28"/>
          <w:szCs w:val="28"/>
        </w:rPr>
        <w:t>muncă</w:t>
      </w:r>
      <w:proofErr w:type="spellEnd"/>
      <w:r w:rsidRPr="00AD1A2C">
        <w:rPr>
          <w:sz w:val="28"/>
          <w:szCs w:val="28"/>
        </w:rPr>
        <w:t xml:space="preserve"> </w:t>
      </w:r>
      <w:proofErr w:type="spellStart"/>
      <w:r w:rsidRPr="00AD1A2C">
        <w:rPr>
          <w:sz w:val="28"/>
          <w:szCs w:val="28"/>
        </w:rPr>
        <w:t>necesare</w:t>
      </w:r>
      <w:proofErr w:type="spellEnd"/>
      <w:r w:rsidRPr="00AD1A2C">
        <w:rPr>
          <w:sz w:val="28"/>
          <w:szCs w:val="28"/>
        </w:rPr>
        <w:t xml:space="preserve"> </w:t>
      </w:r>
      <w:proofErr w:type="spellStart"/>
      <w:r w:rsidRPr="00AD1A2C">
        <w:rPr>
          <w:sz w:val="28"/>
          <w:szCs w:val="28"/>
        </w:rPr>
        <w:t>pe</w:t>
      </w:r>
      <w:proofErr w:type="spellEnd"/>
      <w:r w:rsidRPr="00AD1A2C">
        <w:rPr>
          <w:sz w:val="28"/>
          <w:szCs w:val="28"/>
        </w:rPr>
        <w:t xml:space="preserve"> </w:t>
      </w:r>
      <w:proofErr w:type="spellStart"/>
      <w:r w:rsidRPr="00AD1A2C">
        <w:rPr>
          <w:sz w:val="28"/>
          <w:szCs w:val="28"/>
        </w:rPr>
        <w:t>timpul</w:t>
      </w:r>
      <w:proofErr w:type="spellEnd"/>
      <w:r w:rsidRPr="00AD1A2C">
        <w:rPr>
          <w:sz w:val="28"/>
          <w:szCs w:val="28"/>
        </w:rPr>
        <w:t xml:space="preserve"> </w:t>
      </w:r>
      <w:proofErr w:type="spellStart"/>
      <w:r w:rsidRPr="00AD1A2C">
        <w:rPr>
          <w:sz w:val="28"/>
          <w:szCs w:val="28"/>
        </w:rPr>
        <w:t>stării</w:t>
      </w:r>
      <w:proofErr w:type="spellEnd"/>
      <w:r w:rsidRPr="00AD1A2C">
        <w:rPr>
          <w:sz w:val="28"/>
          <w:szCs w:val="28"/>
        </w:rPr>
        <w:t xml:space="preserve"> de </w:t>
      </w:r>
      <w:proofErr w:type="spellStart"/>
      <w:r w:rsidRPr="00AD1A2C">
        <w:rPr>
          <w:sz w:val="28"/>
          <w:szCs w:val="28"/>
        </w:rPr>
        <w:t>asediu</w:t>
      </w:r>
      <w:proofErr w:type="spellEnd"/>
      <w:r w:rsidRPr="00AD1A2C">
        <w:rPr>
          <w:sz w:val="28"/>
          <w:szCs w:val="28"/>
        </w:rPr>
        <w:t xml:space="preserve">, la </w:t>
      </w:r>
      <w:proofErr w:type="spellStart"/>
      <w:r w:rsidRPr="00AD1A2C">
        <w:rPr>
          <w:sz w:val="28"/>
          <w:szCs w:val="28"/>
        </w:rPr>
        <w:t>mobilizare</w:t>
      </w:r>
      <w:proofErr w:type="spellEnd"/>
      <w:r w:rsidRPr="00AD1A2C">
        <w:rPr>
          <w:sz w:val="28"/>
          <w:szCs w:val="28"/>
        </w:rPr>
        <w:t xml:space="preserve"> </w:t>
      </w:r>
      <w:proofErr w:type="spellStart"/>
      <w:r w:rsidRPr="00AD1A2C">
        <w:rPr>
          <w:sz w:val="28"/>
          <w:szCs w:val="28"/>
        </w:rPr>
        <w:t>şi</w:t>
      </w:r>
      <w:proofErr w:type="spellEnd"/>
      <w:r w:rsidRPr="00AD1A2C">
        <w:rPr>
          <w:sz w:val="28"/>
          <w:szCs w:val="28"/>
        </w:rPr>
        <w:t xml:space="preserve"> </w:t>
      </w:r>
      <w:proofErr w:type="spellStart"/>
      <w:r w:rsidRPr="00AD1A2C">
        <w:rPr>
          <w:sz w:val="28"/>
          <w:szCs w:val="28"/>
        </w:rPr>
        <w:t>pe</w:t>
      </w:r>
      <w:proofErr w:type="spellEnd"/>
      <w:r w:rsidRPr="00AD1A2C">
        <w:rPr>
          <w:sz w:val="28"/>
          <w:szCs w:val="28"/>
        </w:rPr>
        <w:t xml:space="preserve"> </w:t>
      </w:r>
      <w:proofErr w:type="spellStart"/>
      <w:r w:rsidRPr="00AD1A2C">
        <w:rPr>
          <w:sz w:val="28"/>
          <w:szCs w:val="28"/>
        </w:rPr>
        <w:t>timpul</w:t>
      </w:r>
      <w:proofErr w:type="spellEnd"/>
      <w:r w:rsidRPr="00AD1A2C">
        <w:rPr>
          <w:sz w:val="28"/>
          <w:szCs w:val="28"/>
        </w:rPr>
        <w:t xml:space="preserve"> </w:t>
      </w:r>
      <w:proofErr w:type="spellStart"/>
      <w:r w:rsidRPr="00AD1A2C">
        <w:rPr>
          <w:sz w:val="28"/>
          <w:szCs w:val="28"/>
        </w:rPr>
        <w:t>stării</w:t>
      </w:r>
      <w:proofErr w:type="spellEnd"/>
      <w:r w:rsidRPr="00AD1A2C">
        <w:rPr>
          <w:sz w:val="28"/>
          <w:szCs w:val="28"/>
        </w:rPr>
        <w:t xml:space="preserve"> de </w:t>
      </w:r>
      <w:proofErr w:type="spellStart"/>
      <w:r w:rsidRPr="00AD1A2C">
        <w:rPr>
          <w:sz w:val="28"/>
          <w:szCs w:val="28"/>
        </w:rPr>
        <w:t>război</w:t>
      </w:r>
      <w:proofErr w:type="spellEnd"/>
      <w:r w:rsidRPr="00AD1A2C">
        <w:rPr>
          <w:sz w:val="28"/>
          <w:szCs w:val="28"/>
        </w:rPr>
        <w:t xml:space="preserve">, </w:t>
      </w:r>
      <w:proofErr w:type="spellStart"/>
      <w:r w:rsidRPr="00AD1A2C">
        <w:rPr>
          <w:sz w:val="28"/>
          <w:szCs w:val="28"/>
        </w:rPr>
        <w:t>modificatã</w:t>
      </w:r>
      <w:proofErr w:type="spellEnd"/>
      <w:r w:rsidRPr="00AD1A2C">
        <w:rPr>
          <w:sz w:val="28"/>
          <w:szCs w:val="28"/>
        </w:rPr>
        <w:t xml:space="preserve"> </w:t>
      </w:r>
      <w:proofErr w:type="spellStart"/>
      <w:r w:rsidRPr="00AD1A2C">
        <w:rPr>
          <w:sz w:val="28"/>
          <w:szCs w:val="28"/>
        </w:rPr>
        <w:t>şi</w:t>
      </w:r>
      <w:proofErr w:type="spellEnd"/>
      <w:r w:rsidRPr="00AD1A2C">
        <w:rPr>
          <w:sz w:val="28"/>
          <w:szCs w:val="28"/>
        </w:rPr>
        <w:t xml:space="preserve"> </w:t>
      </w:r>
      <w:proofErr w:type="spellStart"/>
      <w:r w:rsidRPr="00AD1A2C">
        <w:rPr>
          <w:sz w:val="28"/>
          <w:szCs w:val="28"/>
        </w:rPr>
        <w:t>completatã</w:t>
      </w:r>
      <w:proofErr w:type="spellEnd"/>
      <w:r w:rsidRPr="00AD1A2C">
        <w:rPr>
          <w:sz w:val="28"/>
          <w:szCs w:val="28"/>
        </w:rPr>
        <w:t xml:space="preserve"> cu HG 946/2012, </w:t>
      </w:r>
      <w:proofErr w:type="spellStart"/>
      <w:r w:rsidRPr="00AD1A2C">
        <w:rPr>
          <w:sz w:val="28"/>
          <w:szCs w:val="28"/>
        </w:rPr>
        <w:t>şi</w:t>
      </w:r>
      <w:proofErr w:type="spellEnd"/>
      <w:r w:rsidRPr="00AD1A2C">
        <w:rPr>
          <w:sz w:val="28"/>
          <w:szCs w:val="28"/>
        </w:rPr>
        <w:t xml:space="preserve"> </w:t>
      </w:r>
      <w:proofErr w:type="spellStart"/>
      <w:r w:rsidRPr="00AD1A2C">
        <w:rPr>
          <w:sz w:val="28"/>
          <w:szCs w:val="28"/>
        </w:rPr>
        <w:t>anume</w:t>
      </w:r>
      <w:proofErr w:type="spellEnd"/>
      <w:r w:rsidRPr="00AD1A2C">
        <w:rPr>
          <w:sz w:val="28"/>
          <w:szCs w:val="28"/>
        </w:rPr>
        <w:t>:</w:t>
      </w:r>
    </w:p>
    <w:p w:rsidR="00AD1A2C" w:rsidRPr="00AD1A2C" w:rsidRDefault="00AD1A2C" w:rsidP="0020435A">
      <w:pPr>
        <w:pStyle w:val="ListParagraph"/>
        <w:spacing w:line="360" w:lineRule="auto"/>
        <w:ind w:left="0" w:firstLine="709"/>
        <w:jc w:val="both"/>
        <w:rPr>
          <w:color w:val="FF0000"/>
          <w:sz w:val="28"/>
          <w:szCs w:val="28"/>
          <w:lang w:eastAsia="ro-RO"/>
        </w:rPr>
      </w:pPr>
    </w:p>
    <w:p w:rsidR="00AD1A2C" w:rsidRPr="00AD1A2C" w:rsidRDefault="00AD1A2C" w:rsidP="0020435A">
      <w:pPr>
        <w:spacing w:before="100" w:beforeAutospacing="1" w:after="100" w:afterAutospacing="1" w:line="360" w:lineRule="auto"/>
        <w:jc w:val="both"/>
        <w:rPr>
          <w:color w:val="FF0000"/>
          <w:sz w:val="28"/>
          <w:szCs w:val="28"/>
          <w:lang w:eastAsia="ro-RO"/>
        </w:rPr>
      </w:pPr>
      <w:r w:rsidRPr="00AD1A2C">
        <w:rPr>
          <w:i/>
          <w:sz w:val="28"/>
          <w:szCs w:val="28"/>
          <w:lang w:val="ro-RO" w:eastAsia="ro-RO"/>
        </w:rPr>
        <w:t>„</w:t>
      </w:r>
      <w:r w:rsidRPr="00AF3A3B">
        <w:rPr>
          <w:i/>
          <w:sz w:val="28"/>
          <w:szCs w:val="28"/>
          <w:lang w:val="ro-RO" w:eastAsia="ro-RO"/>
        </w:rPr>
        <w:t>(2) Întocmirea documentelor de mobilizare la locul de muncă la instituţiile publice şi operatorii economici se face de către responsabilul cu evidenţa militară care face parte din comisia pentru probleme de apărare, numit potrivit dispoziţiilor legale în domeniu.</w:t>
      </w:r>
      <w:r w:rsidRPr="00AD1A2C">
        <w:rPr>
          <w:i/>
          <w:sz w:val="28"/>
          <w:szCs w:val="28"/>
          <w:lang w:val="ro-RO" w:eastAsia="ro-RO"/>
        </w:rPr>
        <w:t>”</w:t>
      </w:r>
    </w:p>
    <w:p w:rsidR="009344E1" w:rsidRPr="00AD1A2C" w:rsidRDefault="009344E1" w:rsidP="0020435A">
      <w:pPr>
        <w:pStyle w:val="ListParagraph"/>
        <w:spacing w:line="360" w:lineRule="auto"/>
        <w:ind w:left="0" w:firstLine="709"/>
        <w:jc w:val="both"/>
        <w:rPr>
          <w:sz w:val="28"/>
          <w:szCs w:val="28"/>
        </w:rPr>
      </w:pPr>
      <w:proofErr w:type="spellStart"/>
      <w:proofErr w:type="gramStart"/>
      <w:r w:rsidRPr="00AD1A2C">
        <w:rPr>
          <w:sz w:val="28"/>
          <w:szCs w:val="28"/>
          <w:lang w:eastAsia="ro-RO"/>
        </w:rPr>
        <w:t>Propun</w:t>
      </w:r>
      <w:proofErr w:type="spellEnd"/>
      <w:r w:rsidRPr="00AD1A2C">
        <w:rPr>
          <w:sz w:val="28"/>
          <w:szCs w:val="28"/>
          <w:lang w:eastAsia="ro-RO"/>
        </w:rPr>
        <w:t xml:space="preserve"> </w:t>
      </w:r>
      <w:proofErr w:type="spellStart"/>
      <w:r w:rsidRPr="00AD1A2C">
        <w:rPr>
          <w:sz w:val="28"/>
          <w:szCs w:val="28"/>
          <w:lang w:eastAsia="ro-RO"/>
        </w:rPr>
        <w:t>emiterea</w:t>
      </w:r>
      <w:proofErr w:type="spellEnd"/>
      <w:r w:rsidRPr="00AD1A2C">
        <w:rPr>
          <w:sz w:val="28"/>
          <w:szCs w:val="28"/>
          <w:lang w:eastAsia="ro-RO"/>
        </w:rPr>
        <w:t xml:space="preserve"> </w:t>
      </w:r>
      <w:proofErr w:type="spellStart"/>
      <w:r w:rsidRPr="00AD1A2C">
        <w:rPr>
          <w:sz w:val="28"/>
          <w:szCs w:val="28"/>
          <w:lang w:eastAsia="ro-RO"/>
        </w:rPr>
        <w:t>unei</w:t>
      </w:r>
      <w:proofErr w:type="spellEnd"/>
      <w:r w:rsidRPr="00AD1A2C">
        <w:rPr>
          <w:sz w:val="28"/>
          <w:szCs w:val="28"/>
          <w:lang w:eastAsia="ro-RO"/>
        </w:rPr>
        <w:t xml:space="preserve"> </w:t>
      </w:r>
      <w:proofErr w:type="spellStart"/>
      <w:r w:rsidRPr="00AD1A2C">
        <w:rPr>
          <w:sz w:val="28"/>
          <w:szCs w:val="28"/>
          <w:lang w:eastAsia="ro-RO"/>
        </w:rPr>
        <w:t>dispoziţii</w:t>
      </w:r>
      <w:proofErr w:type="spellEnd"/>
      <w:r w:rsidRPr="00AD1A2C">
        <w:rPr>
          <w:sz w:val="28"/>
          <w:szCs w:val="28"/>
          <w:lang w:eastAsia="ro-RO"/>
        </w:rPr>
        <w:t xml:space="preserve"> cu </w:t>
      </w:r>
      <w:proofErr w:type="spellStart"/>
      <w:r w:rsidRPr="00AD1A2C">
        <w:rPr>
          <w:sz w:val="28"/>
          <w:szCs w:val="28"/>
          <w:lang w:eastAsia="ro-RO"/>
        </w:rPr>
        <w:t>privire</w:t>
      </w:r>
      <w:proofErr w:type="spellEnd"/>
      <w:r w:rsidRPr="00AD1A2C">
        <w:rPr>
          <w:sz w:val="28"/>
          <w:szCs w:val="28"/>
          <w:lang w:eastAsia="ro-RO"/>
        </w:rPr>
        <w:t xml:space="preserve"> la </w:t>
      </w:r>
      <w:r w:rsidR="00AD1A2C" w:rsidRPr="00AD1A2C">
        <w:rPr>
          <w:sz w:val="28"/>
          <w:szCs w:val="28"/>
          <w:lang w:val="it-IT"/>
        </w:rPr>
        <w:t>desemnarea responsabilului cu evidenţa militarã şi mobilizarea la locul de muncã la U.A.T. Comuna TÃTÃRÃNI, judeţul Vaslui</w:t>
      </w:r>
      <w:r w:rsidRPr="00AD1A2C">
        <w:rPr>
          <w:sz w:val="28"/>
          <w:szCs w:val="28"/>
        </w:rPr>
        <w:t>.</w:t>
      </w:r>
      <w:proofErr w:type="gramEnd"/>
    </w:p>
    <w:p w:rsidR="00364D37" w:rsidRPr="00AD1A2C" w:rsidRDefault="00364D37" w:rsidP="0020435A">
      <w:pPr>
        <w:spacing w:line="360" w:lineRule="auto"/>
        <w:jc w:val="both"/>
        <w:rPr>
          <w:color w:val="FF0000"/>
          <w:sz w:val="28"/>
          <w:szCs w:val="28"/>
        </w:rPr>
      </w:pPr>
    </w:p>
    <w:p w:rsidR="00364D37" w:rsidRPr="00AD1A2C" w:rsidRDefault="0011065B" w:rsidP="0020435A">
      <w:pPr>
        <w:jc w:val="center"/>
        <w:rPr>
          <w:sz w:val="28"/>
          <w:szCs w:val="28"/>
        </w:rPr>
      </w:pPr>
      <w:proofErr w:type="spellStart"/>
      <w:r w:rsidRPr="00AD1A2C">
        <w:rPr>
          <w:sz w:val="28"/>
          <w:szCs w:val="28"/>
        </w:rPr>
        <w:t>Responsabil</w:t>
      </w:r>
      <w:proofErr w:type="spellEnd"/>
      <w:r w:rsidRPr="00AD1A2C">
        <w:rPr>
          <w:sz w:val="28"/>
          <w:szCs w:val="28"/>
        </w:rPr>
        <w:t xml:space="preserve"> </w:t>
      </w:r>
      <w:proofErr w:type="spellStart"/>
      <w:r w:rsidRPr="00AD1A2C">
        <w:rPr>
          <w:sz w:val="28"/>
          <w:szCs w:val="28"/>
        </w:rPr>
        <w:t>resurse</w:t>
      </w:r>
      <w:proofErr w:type="spellEnd"/>
      <w:r w:rsidRPr="00AD1A2C">
        <w:rPr>
          <w:sz w:val="28"/>
          <w:szCs w:val="28"/>
        </w:rPr>
        <w:t xml:space="preserve"> </w:t>
      </w:r>
      <w:proofErr w:type="spellStart"/>
      <w:r w:rsidRPr="00AD1A2C">
        <w:rPr>
          <w:sz w:val="28"/>
          <w:szCs w:val="28"/>
        </w:rPr>
        <w:t>umane</w:t>
      </w:r>
      <w:proofErr w:type="spellEnd"/>
      <w:r w:rsidR="00150824" w:rsidRPr="00AD1A2C">
        <w:rPr>
          <w:sz w:val="28"/>
          <w:szCs w:val="28"/>
        </w:rPr>
        <w:t>,</w:t>
      </w:r>
    </w:p>
    <w:p w:rsidR="00364D37" w:rsidRPr="00AD1A2C" w:rsidRDefault="0011065B" w:rsidP="0020435A">
      <w:pPr>
        <w:jc w:val="center"/>
        <w:rPr>
          <w:sz w:val="28"/>
          <w:szCs w:val="28"/>
        </w:rPr>
      </w:pPr>
      <w:proofErr w:type="spellStart"/>
      <w:r w:rsidRPr="00AD1A2C">
        <w:rPr>
          <w:sz w:val="28"/>
          <w:szCs w:val="28"/>
        </w:rPr>
        <w:t>Filip-Munteanu</w:t>
      </w:r>
      <w:proofErr w:type="spellEnd"/>
      <w:r w:rsidRPr="00AD1A2C">
        <w:rPr>
          <w:sz w:val="28"/>
          <w:szCs w:val="28"/>
        </w:rPr>
        <w:t xml:space="preserve"> Cristina-</w:t>
      </w:r>
      <w:proofErr w:type="spellStart"/>
      <w:r w:rsidRPr="00AD1A2C">
        <w:rPr>
          <w:sz w:val="28"/>
          <w:szCs w:val="28"/>
        </w:rPr>
        <w:t>Valentina</w:t>
      </w:r>
      <w:proofErr w:type="spellEnd"/>
    </w:p>
    <w:p w:rsidR="00F45C19" w:rsidRPr="00AD1A2C" w:rsidRDefault="00F45C19" w:rsidP="0020435A">
      <w:pPr>
        <w:spacing w:line="360" w:lineRule="auto"/>
        <w:rPr>
          <w:color w:val="FF0000"/>
          <w:sz w:val="28"/>
          <w:szCs w:val="28"/>
        </w:rPr>
      </w:pPr>
    </w:p>
    <w:p w:rsidR="00F45C19" w:rsidRPr="00AD1A2C" w:rsidRDefault="00F45C19" w:rsidP="0020435A">
      <w:pPr>
        <w:spacing w:line="360" w:lineRule="auto"/>
        <w:rPr>
          <w:i/>
          <w:color w:val="FF0000"/>
          <w:sz w:val="28"/>
          <w:szCs w:val="28"/>
        </w:rPr>
      </w:pPr>
    </w:p>
    <w:p w:rsidR="00F45C19" w:rsidRPr="00F45C19" w:rsidRDefault="00F45C19" w:rsidP="0020435A">
      <w:pPr>
        <w:spacing w:line="360" w:lineRule="auto"/>
        <w:rPr>
          <w:i/>
          <w:color w:val="E36C0A" w:themeColor="accent6" w:themeShade="BF"/>
          <w:sz w:val="28"/>
          <w:szCs w:val="28"/>
          <w:lang w:val="ro-RO" w:eastAsia="ro-RO"/>
        </w:rPr>
      </w:pPr>
      <w:r w:rsidRPr="00F45C19">
        <w:rPr>
          <w:i/>
          <w:color w:val="E36C0A" w:themeColor="accent6" w:themeShade="BF"/>
          <w:sz w:val="28"/>
          <w:szCs w:val="28"/>
          <w:lang w:val="ro-RO" w:eastAsia="ro-RO"/>
        </w:rPr>
        <w:t xml:space="preserve">Art. 43. - (1) Elaborarea cadrului normativ, precum şi conducerea, îndrumarea şi controlul activităţii de evidenţă militară a cetăţenilor încorporabili şi a </w:t>
      </w:r>
      <w:r w:rsidRPr="00F45C19">
        <w:rPr>
          <w:i/>
          <w:color w:val="E36C0A" w:themeColor="accent6" w:themeShade="BF"/>
          <w:sz w:val="28"/>
          <w:szCs w:val="28"/>
          <w:lang w:val="ro-RO" w:eastAsia="ro-RO"/>
        </w:rPr>
        <w:lastRenderedPageBreak/>
        <w:t>rezerviştilor, pe întregul teritoriu al României, se execută de Statul Major General.</w:t>
      </w:r>
      <w:r w:rsidRPr="00F45C19">
        <w:rPr>
          <w:i/>
          <w:color w:val="E36C0A" w:themeColor="accent6" w:themeShade="BF"/>
          <w:sz w:val="28"/>
          <w:szCs w:val="28"/>
          <w:lang w:val="ro-RO" w:eastAsia="ro-RO"/>
        </w:rPr>
        <w:br/>
        <w:t>(2) Organele specializate în ţinerea evidenţei militare sunt centrele militare.</w:t>
      </w:r>
      <w:r w:rsidRPr="00F45C19">
        <w:rPr>
          <w:i/>
          <w:color w:val="E36C0A" w:themeColor="accent6" w:themeShade="BF"/>
          <w:sz w:val="28"/>
          <w:szCs w:val="28"/>
          <w:lang w:val="ro-RO" w:eastAsia="ro-RO"/>
        </w:rPr>
        <w:br/>
        <w:t>(3) Evidenţa militară a recruţilor se ţine după domiciliul sau reşedinţa acestora, iar a militarilor rezervişti, numai după domiciliu.</w:t>
      </w:r>
      <w:r w:rsidRPr="00F45C19">
        <w:rPr>
          <w:i/>
          <w:color w:val="E36C0A" w:themeColor="accent6" w:themeShade="BF"/>
          <w:sz w:val="28"/>
          <w:szCs w:val="28"/>
          <w:lang w:val="ro-RO" w:eastAsia="ro-RO"/>
        </w:rPr>
        <w:br/>
        <w:t>(4) Structurile militare din compunerea instituţiilor cu atribuţii în domeniul apărării ţin evidenţa militară pentru rezerviştii voluntari proprii.</w:t>
      </w:r>
      <w:r w:rsidRPr="00F45C19">
        <w:rPr>
          <w:i/>
          <w:color w:val="E36C0A" w:themeColor="accent6" w:themeShade="BF"/>
          <w:sz w:val="28"/>
          <w:szCs w:val="28"/>
          <w:lang w:val="ro-RO" w:eastAsia="ro-RO"/>
        </w:rPr>
        <w:br/>
        <w:t>(5) Structurile specializate ale Ministerului Administraţiei şi Internelor au atribuţii pe linie de evidenţă militară, conform prezentei legi.</w:t>
      </w:r>
      <w:r w:rsidRPr="00F45C19">
        <w:rPr>
          <w:i/>
          <w:color w:val="E36C0A" w:themeColor="accent6" w:themeShade="BF"/>
          <w:sz w:val="28"/>
          <w:szCs w:val="28"/>
          <w:lang w:val="ro-RO" w:eastAsia="ro-RO"/>
        </w:rPr>
        <w:br/>
        <w:t xml:space="preserve">(6) Obligaţii privind evidenţa militară mai au şi următoarele structuri: </w:t>
      </w:r>
    </w:p>
    <w:p w:rsidR="00F45C19" w:rsidRPr="00F45C19" w:rsidRDefault="00F45C19" w:rsidP="0020435A">
      <w:pPr>
        <w:spacing w:line="360" w:lineRule="auto"/>
        <w:rPr>
          <w:i/>
          <w:color w:val="E36C0A" w:themeColor="accent6" w:themeShade="BF"/>
          <w:sz w:val="28"/>
          <w:szCs w:val="28"/>
          <w:lang w:val="ro-RO" w:eastAsia="ro-RO"/>
        </w:rPr>
      </w:pPr>
      <w:r w:rsidRPr="00F45C19">
        <w:rPr>
          <w:b/>
          <w:bCs/>
          <w:i/>
          <w:color w:val="E36C0A" w:themeColor="accent6" w:themeShade="BF"/>
          <w:sz w:val="28"/>
          <w:szCs w:val="28"/>
          <w:lang w:val="ro-RO" w:eastAsia="ro-RO"/>
        </w:rPr>
        <w:t>a)</w:t>
      </w:r>
      <w:r w:rsidRPr="00F45C19">
        <w:rPr>
          <w:i/>
          <w:color w:val="E36C0A" w:themeColor="accent6" w:themeShade="BF"/>
          <w:sz w:val="28"/>
          <w:szCs w:val="28"/>
          <w:lang w:val="ro-RO" w:eastAsia="ro-RO"/>
        </w:rPr>
        <w:t xml:space="preserve"> instanţele judecătoreşti şi parchetele organizate pe lângă acestea, precum şi penitenciarele;</w:t>
      </w:r>
      <w:r w:rsidRPr="00F45C19">
        <w:rPr>
          <w:i/>
          <w:color w:val="E36C0A" w:themeColor="accent6" w:themeShade="BF"/>
          <w:sz w:val="28"/>
          <w:szCs w:val="28"/>
          <w:lang w:val="ro-RO" w:eastAsia="ro-RO"/>
        </w:rPr>
        <w:br/>
      </w:r>
      <w:r w:rsidRPr="00F45C19">
        <w:rPr>
          <w:b/>
          <w:bCs/>
          <w:i/>
          <w:color w:val="E36C0A" w:themeColor="accent6" w:themeShade="BF"/>
          <w:sz w:val="28"/>
          <w:szCs w:val="28"/>
          <w:lang w:val="ro-RO" w:eastAsia="ro-RO"/>
        </w:rPr>
        <w:t>b)</w:t>
      </w:r>
      <w:r w:rsidRPr="00F45C19">
        <w:rPr>
          <w:i/>
          <w:color w:val="E36C0A" w:themeColor="accent6" w:themeShade="BF"/>
          <w:sz w:val="28"/>
          <w:szCs w:val="28"/>
          <w:lang w:val="ro-RO" w:eastAsia="ro-RO"/>
        </w:rPr>
        <w:t xml:space="preserve"> angajatorii;</w:t>
      </w:r>
      <w:r w:rsidRPr="00F45C19">
        <w:rPr>
          <w:i/>
          <w:color w:val="E36C0A" w:themeColor="accent6" w:themeShade="BF"/>
          <w:sz w:val="28"/>
          <w:szCs w:val="28"/>
          <w:lang w:val="ro-RO" w:eastAsia="ro-RO"/>
        </w:rPr>
        <w:br/>
      </w:r>
      <w:r w:rsidRPr="00F45C19">
        <w:rPr>
          <w:b/>
          <w:bCs/>
          <w:i/>
          <w:color w:val="E36C0A" w:themeColor="accent6" w:themeShade="BF"/>
          <w:sz w:val="28"/>
          <w:szCs w:val="28"/>
          <w:lang w:val="ro-RO" w:eastAsia="ro-RO"/>
        </w:rPr>
        <w:t>c)</w:t>
      </w:r>
      <w:r w:rsidRPr="00F45C19">
        <w:rPr>
          <w:i/>
          <w:color w:val="E36C0A" w:themeColor="accent6" w:themeShade="BF"/>
          <w:sz w:val="28"/>
          <w:szCs w:val="28"/>
          <w:lang w:val="ro-RO" w:eastAsia="ro-RO"/>
        </w:rPr>
        <w:t xml:space="preserve"> direcţiile sanitare judeţene şi a municipiului Bucureşti.</w:t>
      </w:r>
      <w:r w:rsidRPr="00F45C19">
        <w:rPr>
          <w:i/>
          <w:color w:val="E36C0A" w:themeColor="accent6" w:themeShade="BF"/>
          <w:sz w:val="28"/>
          <w:szCs w:val="28"/>
          <w:lang w:val="ro-RO" w:eastAsia="ro-RO"/>
        </w:rPr>
        <w:br/>
      </w:r>
      <w:r w:rsidRPr="00F45C19">
        <w:rPr>
          <w:b/>
          <w:bCs/>
          <w:i/>
          <w:color w:val="E36C0A" w:themeColor="accent6" w:themeShade="BF"/>
          <w:sz w:val="28"/>
          <w:szCs w:val="28"/>
          <w:lang w:val="ro-RO" w:eastAsia="ro-RO"/>
        </w:rPr>
        <w:t>d)</w:t>
      </w:r>
      <w:r w:rsidRPr="00F45C19">
        <w:rPr>
          <w:i/>
          <w:color w:val="E36C0A" w:themeColor="accent6" w:themeShade="BF"/>
          <w:sz w:val="28"/>
          <w:szCs w:val="28"/>
          <w:lang w:val="ro-RO" w:eastAsia="ro-RO"/>
        </w:rPr>
        <w:t xml:space="preserve"> inspectoratele şcolare judeţene şi al municipiului Bucureşti. </w:t>
      </w:r>
      <w:r w:rsidRPr="00F45C19">
        <w:rPr>
          <w:i/>
          <w:iCs/>
          <w:color w:val="E36C0A" w:themeColor="accent6" w:themeShade="BF"/>
          <w:sz w:val="28"/>
          <w:szCs w:val="28"/>
          <w:lang w:val="ro-RO" w:eastAsia="ro-RO"/>
        </w:rPr>
        <w:t xml:space="preserve">(literă introdusă prin art. unic pct. 26 din </w:t>
      </w:r>
      <w:r w:rsidRPr="00F45C19">
        <w:rPr>
          <w:i/>
          <w:color w:val="E36C0A" w:themeColor="accent6" w:themeShade="BF"/>
          <w:sz w:val="28"/>
          <w:szCs w:val="28"/>
          <w:lang w:val="ro-RO" w:eastAsia="ro-RO"/>
        </w:rPr>
        <w:fldChar w:fldCharType="begin"/>
      </w:r>
      <w:r w:rsidRPr="00F45C19">
        <w:rPr>
          <w:i/>
          <w:color w:val="E36C0A" w:themeColor="accent6" w:themeShade="BF"/>
          <w:sz w:val="28"/>
          <w:szCs w:val="28"/>
          <w:lang w:val="ro-RO" w:eastAsia="ro-RO"/>
        </w:rPr>
        <w:instrText xml:space="preserve"> HYPERLINK "unsaved://LexNavigator.htm/DB0;LexAct%20168834" </w:instrText>
      </w:r>
      <w:r w:rsidRPr="00F45C19">
        <w:rPr>
          <w:i/>
          <w:color w:val="E36C0A" w:themeColor="accent6" w:themeShade="BF"/>
          <w:sz w:val="28"/>
          <w:szCs w:val="28"/>
          <w:lang w:val="ro-RO" w:eastAsia="ro-RO"/>
        </w:rPr>
        <w:fldChar w:fldCharType="separate"/>
      </w:r>
      <w:r w:rsidRPr="00AD1A2C">
        <w:rPr>
          <w:i/>
          <w:iCs/>
          <w:color w:val="E36C0A" w:themeColor="accent6" w:themeShade="BF"/>
          <w:sz w:val="28"/>
          <w:szCs w:val="28"/>
          <w:u w:val="single"/>
          <w:lang w:val="ro-RO" w:eastAsia="ro-RO"/>
        </w:rPr>
        <w:t>Legea nr. 128/2012</w:t>
      </w:r>
      <w:r w:rsidRPr="00F45C19">
        <w:rPr>
          <w:i/>
          <w:color w:val="E36C0A" w:themeColor="accent6" w:themeShade="BF"/>
          <w:sz w:val="28"/>
          <w:szCs w:val="28"/>
          <w:lang w:val="ro-RO" w:eastAsia="ro-RO"/>
        </w:rPr>
        <w:fldChar w:fldCharType="end"/>
      </w:r>
      <w:r w:rsidRPr="00F45C19">
        <w:rPr>
          <w:i/>
          <w:iCs/>
          <w:color w:val="E36C0A" w:themeColor="accent6" w:themeShade="BF"/>
          <w:sz w:val="28"/>
          <w:szCs w:val="28"/>
          <w:lang w:val="ro-RO" w:eastAsia="ro-RO"/>
        </w:rPr>
        <w:t>, în vigoare de la 21 iulie 2012)</w:t>
      </w:r>
      <w:r w:rsidRPr="00F45C19">
        <w:rPr>
          <w:i/>
          <w:color w:val="E36C0A" w:themeColor="accent6" w:themeShade="BF"/>
          <w:sz w:val="28"/>
          <w:szCs w:val="28"/>
          <w:lang w:val="ro-RO" w:eastAsia="ro-RO"/>
        </w:rPr>
        <w:t xml:space="preserve"> </w:t>
      </w:r>
    </w:p>
    <w:p w:rsidR="00F45C19" w:rsidRPr="00AD1A2C" w:rsidRDefault="00F45C19" w:rsidP="0020435A">
      <w:pPr>
        <w:spacing w:line="360" w:lineRule="auto"/>
        <w:rPr>
          <w:color w:val="FF0000"/>
          <w:sz w:val="28"/>
          <w:szCs w:val="28"/>
        </w:rPr>
      </w:pPr>
    </w:p>
    <w:p w:rsidR="00F45C19" w:rsidRPr="00AD1A2C" w:rsidRDefault="00F45C19" w:rsidP="0020435A">
      <w:pPr>
        <w:spacing w:line="360" w:lineRule="auto"/>
        <w:rPr>
          <w:color w:val="FF0000"/>
          <w:sz w:val="28"/>
          <w:szCs w:val="28"/>
        </w:rPr>
      </w:pPr>
    </w:p>
    <w:p w:rsidR="00F45C19" w:rsidRPr="00F45C19" w:rsidRDefault="00F45C19" w:rsidP="0020435A">
      <w:pPr>
        <w:spacing w:line="360" w:lineRule="auto"/>
        <w:rPr>
          <w:color w:val="5F497A" w:themeColor="accent4" w:themeShade="BF"/>
          <w:sz w:val="28"/>
          <w:szCs w:val="28"/>
          <w:lang w:val="ro-RO" w:eastAsia="ro-RO"/>
        </w:rPr>
      </w:pPr>
      <w:r w:rsidRPr="00F45C19">
        <w:rPr>
          <w:color w:val="5F497A" w:themeColor="accent4" w:themeShade="BF"/>
          <w:sz w:val="28"/>
          <w:szCs w:val="28"/>
          <w:lang w:val="ro-RO" w:eastAsia="ro-RO"/>
        </w:rPr>
        <w:t xml:space="preserve">Art. 41. - (1) Autorităţile administraţiei publice centrale şi locale, instituţiile publice şi operatorii economici îndeplinesc, fiecare în domeniul său de activitate, următoarele atribuţii: </w:t>
      </w:r>
    </w:p>
    <w:p w:rsidR="00F45C19" w:rsidRPr="00F45C19" w:rsidRDefault="00F45C19" w:rsidP="0020435A">
      <w:pPr>
        <w:spacing w:line="360" w:lineRule="auto"/>
        <w:rPr>
          <w:color w:val="5F497A" w:themeColor="accent4" w:themeShade="BF"/>
          <w:sz w:val="28"/>
          <w:szCs w:val="28"/>
          <w:lang w:val="ro-RO" w:eastAsia="ro-RO"/>
        </w:rPr>
      </w:pPr>
      <w:r w:rsidRPr="00F45C19">
        <w:rPr>
          <w:b/>
          <w:bCs/>
          <w:color w:val="5F497A" w:themeColor="accent4" w:themeShade="BF"/>
          <w:sz w:val="28"/>
          <w:szCs w:val="28"/>
          <w:lang w:val="ro-RO" w:eastAsia="ro-RO"/>
        </w:rPr>
        <w:t>a)</w:t>
      </w:r>
      <w:r w:rsidRPr="00F45C19">
        <w:rPr>
          <w:color w:val="5F497A" w:themeColor="accent4" w:themeShade="BF"/>
          <w:sz w:val="28"/>
          <w:szCs w:val="28"/>
          <w:lang w:val="ro-RO" w:eastAsia="ro-RO"/>
        </w:rPr>
        <w:t xml:space="preserve"> fundamentează şi elaborează propuneri şi prognoze pentru proiectele planului de mobilizare şi ale planului de pregătire, pe care le transmit Administraţiei Naţionale;</w:t>
      </w:r>
      <w:r w:rsidRPr="00F45C19">
        <w:rPr>
          <w:color w:val="5F497A" w:themeColor="accent4" w:themeShade="BF"/>
          <w:sz w:val="28"/>
          <w:szCs w:val="28"/>
          <w:lang w:val="ro-RO" w:eastAsia="ro-RO"/>
        </w:rPr>
        <w:br/>
      </w:r>
      <w:r w:rsidRPr="00F45C19">
        <w:rPr>
          <w:b/>
          <w:bCs/>
          <w:color w:val="5F497A" w:themeColor="accent4" w:themeShade="BF"/>
          <w:sz w:val="28"/>
          <w:szCs w:val="28"/>
          <w:lang w:val="ro-RO" w:eastAsia="ro-RO"/>
        </w:rPr>
        <w:t>b)</w:t>
      </w:r>
      <w:r w:rsidRPr="00F45C19">
        <w:rPr>
          <w:color w:val="5F497A" w:themeColor="accent4" w:themeShade="BF"/>
          <w:sz w:val="28"/>
          <w:szCs w:val="28"/>
          <w:lang w:val="ro-RO" w:eastAsia="ro-RO"/>
        </w:rPr>
        <w:t xml:space="preserve"> fundamentează şi elaborează propuneri privind proiectul bugetului de stat pentru război, pe care le transmit Ministerului Finanţelor Publice;</w:t>
      </w:r>
      <w:r w:rsidRPr="00F45C19">
        <w:rPr>
          <w:color w:val="5F497A" w:themeColor="accent4" w:themeShade="BF"/>
          <w:sz w:val="28"/>
          <w:szCs w:val="28"/>
          <w:lang w:val="ro-RO" w:eastAsia="ro-RO"/>
        </w:rPr>
        <w:br/>
      </w:r>
      <w:r w:rsidRPr="00F45C19">
        <w:rPr>
          <w:b/>
          <w:bCs/>
          <w:color w:val="5F497A" w:themeColor="accent4" w:themeShade="BF"/>
          <w:sz w:val="28"/>
          <w:szCs w:val="28"/>
          <w:lang w:val="ro-RO" w:eastAsia="ro-RO"/>
        </w:rPr>
        <w:t>c)</w:t>
      </w:r>
      <w:r w:rsidRPr="00F45C19">
        <w:rPr>
          <w:color w:val="5F497A" w:themeColor="accent4" w:themeShade="BF"/>
          <w:sz w:val="28"/>
          <w:szCs w:val="28"/>
          <w:lang w:val="ro-RO" w:eastAsia="ro-RO"/>
        </w:rPr>
        <w:t xml:space="preserve"> organizează, coordonează şi controlează îndeplinirea sarcinilor stabilite prin planul de mobilizare şi planul de pregătire;</w:t>
      </w:r>
      <w:r w:rsidRPr="00F45C19">
        <w:rPr>
          <w:color w:val="5F497A" w:themeColor="accent4" w:themeShade="BF"/>
          <w:sz w:val="28"/>
          <w:szCs w:val="28"/>
          <w:lang w:val="ro-RO" w:eastAsia="ro-RO"/>
        </w:rPr>
        <w:br/>
      </w:r>
      <w:r w:rsidRPr="00F45C19">
        <w:rPr>
          <w:b/>
          <w:bCs/>
          <w:color w:val="5F497A" w:themeColor="accent4" w:themeShade="BF"/>
          <w:sz w:val="28"/>
          <w:szCs w:val="28"/>
          <w:lang w:val="ro-RO" w:eastAsia="ro-RO"/>
        </w:rPr>
        <w:t>d)</w:t>
      </w:r>
      <w:r w:rsidRPr="00F45C19">
        <w:rPr>
          <w:color w:val="5F497A" w:themeColor="accent4" w:themeShade="BF"/>
          <w:sz w:val="28"/>
          <w:szCs w:val="28"/>
          <w:lang w:val="ro-RO" w:eastAsia="ro-RO"/>
        </w:rPr>
        <w:t xml:space="preserve"> actualizează şi transmit anual Administraţiei Naţionale şi Statului Major General situaţia obiectivelor de infrastructură teritorială importante pentru sistemul naţional de apărare;</w:t>
      </w:r>
      <w:r w:rsidRPr="00F45C19">
        <w:rPr>
          <w:color w:val="5F497A" w:themeColor="accent4" w:themeShade="BF"/>
          <w:sz w:val="28"/>
          <w:szCs w:val="28"/>
          <w:lang w:val="ro-RO" w:eastAsia="ro-RO"/>
        </w:rPr>
        <w:br/>
      </w:r>
      <w:r w:rsidRPr="00F45C19">
        <w:rPr>
          <w:b/>
          <w:bCs/>
          <w:color w:val="5F497A" w:themeColor="accent4" w:themeShade="BF"/>
          <w:sz w:val="28"/>
          <w:szCs w:val="28"/>
          <w:lang w:val="ro-RO" w:eastAsia="ro-RO"/>
        </w:rPr>
        <w:lastRenderedPageBreak/>
        <w:t>e)</w:t>
      </w:r>
      <w:r w:rsidRPr="00F45C19">
        <w:rPr>
          <w:color w:val="5F497A" w:themeColor="accent4" w:themeShade="BF"/>
          <w:sz w:val="28"/>
          <w:szCs w:val="28"/>
          <w:lang w:val="ro-RO" w:eastAsia="ro-RO"/>
        </w:rPr>
        <w:t xml:space="preserve"> stabilesc şi, după caz, solicită fondurile necesare;</w:t>
      </w:r>
      <w:r w:rsidRPr="00F45C19">
        <w:rPr>
          <w:color w:val="5F497A" w:themeColor="accent4" w:themeShade="BF"/>
          <w:sz w:val="28"/>
          <w:szCs w:val="28"/>
          <w:lang w:val="ro-RO" w:eastAsia="ro-RO"/>
        </w:rPr>
        <w:br/>
      </w:r>
      <w:r w:rsidRPr="00F45C19">
        <w:rPr>
          <w:b/>
          <w:bCs/>
          <w:color w:val="5F497A" w:themeColor="accent4" w:themeShade="BF"/>
          <w:sz w:val="28"/>
          <w:szCs w:val="28"/>
          <w:lang w:val="ro-RO" w:eastAsia="ro-RO"/>
        </w:rPr>
        <w:t>f)</w:t>
      </w:r>
      <w:r w:rsidRPr="00F45C19">
        <w:rPr>
          <w:color w:val="5F497A" w:themeColor="accent4" w:themeShade="BF"/>
          <w:sz w:val="28"/>
          <w:szCs w:val="28"/>
          <w:lang w:val="ro-RO" w:eastAsia="ro-RO"/>
        </w:rPr>
        <w:t xml:space="preserve"> identifică şi ţin evidenţa capacităţilor pentru apărare;</w:t>
      </w:r>
      <w:r w:rsidRPr="00F45C19">
        <w:rPr>
          <w:color w:val="5F497A" w:themeColor="accent4" w:themeShade="BF"/>
          <w:sz w:val="28"/>
          <w:szCs w:val="28"/>
          <w:lang w:val="ro-RO" w:eastAsia="ro-RO"/>
        </w:rPr>
        <w:br/>
      </w:r>
      <w:r w:rsidRPr="00F45C19">
        <w:rPr>
          <w:b/>
          <w:bCs/>
          <w:color w:val="5F497A" w:themeColor="accent4" w:themeShade="BF"/>
          <w:sz w:val="28"/>
          <w:szCs w:val="28"/>
          <w:lang w:val="ro-RO" w:eastAsia="ro-RO"/>
        </w:rPr>
        <w:t>g)</w:t>
      </w:r>
      <w:r w:rsidRPr="00F45C19">
        <w:rPr>
          <w:color w:val="5F497A" w:themeColor="accent4" w:themeShade="BF"/>
          <w:sz w:val="28"/>
          <w:szCs w:val="28"/>
          <w:lang w:val="ro-RO" w:eastAsia="ro-RO"/>
        </w:rPr>
        <w:t xml:space="preserve"> creează, întreţin şi păstrează rezerve de mobilizare, în conformitate cu prevederile contractelor încheiate în acest scop;</w:t>
      </w:r>
      <w:r w:rsidRPr="00F45C19">
        <w:rPr>
          <w:color w:val="5F497A" w:themeColor="accent4" w:themeShade="BF"/>
          <w:sz w:val="28"/>
          <w:szCs w:val="28"/>
          <w:lang w:val="ro-RO" w:eastAsia="ro-RO"/>
        </w:rPr>
        <w:br/>
      </w:r>
      <w:r w:rsidRPr="00F45C19">
        <w:rPr>
          <w:b/>
          <w:bCs/>
          <w:color w:val="5F497A" w:themeColor="accent4" w:themeShade="BF"/>
          <w:sz w:val="28"/>
          <w:szCs w:val="28"/>
          <w:lang w:val="ro-RO" w:eastAsia="ro-RO"/>
        </w:rPr>
        <w:t>h)</w:t>
      </w:r>
      <w:r w:rsidRPr="00F45C19">
        <w:rPr>
          <w:color w:val="5F497A" w:themeColor="accent4" w:themeShade="BF"/>
          <w:sz w:val="28"/>
          <w:szCs w:val="28"/>
          <w:lang w:val="ro-RO" w:eastAsia="ro-RO"/>
        </w:rPr>
        <w:t xml:space="preserve"> stabilesc şi transmit instituţiilor interesate obiectivele de importanţă pentru infrastructura teritorială naţională, în vederea cuprinderii acestora în infrastructura sistemului naţional de apărare;</w:t>
      </w:r>
      <w:r w:rsidRPr="00F45C19">
        <w:rPr>
          <w:color w:val="5F497A" w:themeColor="accent4" w:themeShade="BF"/>
          <w:sz w:val="28"/>
          <w:szCs w:val="28"/>
          <w:lang w:val="ro-RO" w:eastAsia="ro-RO"/>
        </w:rPr>
        <w:br/>
      </w:r>
      <w:r w:rsidRPr="00F45C19">
        <w:rPr>
          <w:b/>
          <w:bCs/>
          <w:color w:val="5F497A" w:themeColor="accent4" w:themeShade="BF"/>
          <w:sz w:val="28"/>
          <w:szCs w:val="28"/>
          <w:lang w:val="ro-RO" w:eastAsia="ro-RO"/>
        </w:rPr>
        <w:t>i)</w:t>
      </w:r>
      <w:r w:rsidRPr="00F45C19">
        <w:rPr>
          <w:color w:val="5F497A" w:themeColor="accent4" w:themeShade="BF"/>
          <w:sz w:val="28"/>
          <w:szCs w:val="28"/>
          <w:lang w:val="ro-RO" w:eastAsia="ro-RO"/>
        </w:rPr>
        <w:t xml:space="preserve"> propun şi înaintează Administraţiei Naţionale, pe baza criteriilor stabilite prin hotărâre a Guvernului, obiectivele de importanţă deosebită pentru apărare ce urmează a fi luate în pază, la mobilizare sau la război, care se aprobă de către Consiliul Suprem de Apărare a Ţării. </w:t>
      </w:r>
    </w:p>
    <w:p w:rsidR="00F45C19" w:rsidRPr="00F45C19" w:rsidRDefault="00F45C19" w:rsidP="0020435A">
      <w:pPr>
        <w:spacing w:line="360" w:lineRule="auto"/>
        <w:rPr>
          <w:sz w:val="28"/>
          <w:szCs w:val="28"/>
          <w:lang w:val="ro-RO" w:eastAsia="ro-RO"/>
        </w:rPr>
      </w:pPr>
      <w:r w:rsidRPr="00F45C19">
        <w:rPr>
          <w:color w:val="5F497A" w:themeColor="accent4" w:themeShade="BF"/>
          <w:sz w:val="28"/>
          <w:szCs w:val="28"/>
          <w:lang w:val="ro-RO" w:eastAsia="ro-RO"/>
        </w:rPr>
        <w:t>(2) Autorităţile administraţiei publice centrale şi locale, instituţiile publice şi operatorii economici îşi îndeplinesc atribuţiile prin structuri specifice din aparatul propriu şi prin unităţile aflate în subordinea, în coordonarea sau sub autoritatea acestora. În acest scop, în cadrul acestora funcţionează organe de specialitate încadrate cu personal civil şi militar, dimensionate în funcţie de volumul şi de complexitatea activităţilor specifice, stabilite prin hotărâre a Guvernului sau prin organigrame proprii, după caz.</w:t>
      </w:r>
      <w:r w:rsidRPr="00F45C19">
        <w:rPr>
          <w:color w:val="5F497A" w:themeColor="accent4" w:themeShade="BF"/>
          <w:sz w:val="28"/>
          <w:szCs w:val="28"/>
          <w:lang w:val="ro-RO" w:eastAsia="ro-RO"/>
        </w:rPr>
        <w:br/>
        <w:t>(3) Autorităţile administraţiei publice centrale şi locale, instituţiile publice şi operatorii economici analizează, anual şi ori de câte ori este nevoie, modul în care sunt îndeplinite sarcinile ce le revin pe linia pregătirii economiei şi a teritoriului pentru apărare şi stabilesc măsurile ce se impun.</w:t>
      </w:r>
      <w:r w:rsidRPr="00F45C19">
        <w:rPr>
          <w:color w:val="5F497A" w:themeColor="accent4" w:themeShade="BF"/>
          <w:sz w:val="28"/>
          <w:szCs w:val="28"/>
          <w:lang w:val="ro-RO" w:eastAsia="ro-RO"/>
        </w:rPr>
        <w:br/>
        <w:t>(4) Autorităţile administraţiei publice centrale şi locale, instituţiile publice şi operatorii economici au obligaţia să prezinte, la solicitarea Administraţiei Naţionale sau a ministerului de resort, date şi informaţii privind potenţialul economic şi uman de care dispun, raportat la sarcinile care le revin din planul de mobilizare, planul de pregătire şi contracte.</w:t>
      </w:r>
      <w:r w:rsidRPr="00F45C19">
        <w:rPr>
          <w:sz w:val="28"/>
          <w:szCs w:val="28"/>
          <w:lang w:val="ro-RO" w:eastAsia="ro-RO"/>
        </w:rPr>
        <w:br/>
      </w:r>
    </w:p>
    <w:p w:rsidR="00EB5321" w:rsidRPr="00EB5321" w:rsidRDefault="00EB5321" w:rsidP="0020435A">
      <w:pPr>
        <w:spacing w:line="360" w:lineRule="auto"/>
        <w:rPr>
          <w:i/>
          <w:color w:val="76923C" w:themeColor="accent3" w:themeShade="BF"/>
          <w:sz w:val="28"/>
          <w:szCs w:val="28"/>
          <w:lang w:val="ro-RO" w:eastAsia="ro-RO"/>
        </w:rPr>
      </w:pPr>
      <w:r w:rsidRPr="00EB5321">
        <w:rPr>
          <w:i/>
          <w:color w:val="76923C" w:themeColor="accent3" w:themeShade="BF"/>
          <w:sz w:val="28"/>
          <w:szCs w:val="28"/>
          <w:lang w:val="ro-RO" w:eastAsia="ro-RO"/>
        </w:rPr>
        <w:t xml:space="preserve">Art. 8. - (1) Se mobilizează la locul de muncă în procent de 100%, cu excepţia celor care se încadrează în prevederile art. 2 alin. (3), următoarele persoane: </w:t>
      </w:r>
    </w:p>
    <w:p w:rsidR="00EB5321" w:rsidRPr="00EB5321" w:rsidRDefault="00EB5321" w:rsidP="0020435A">
      <w:pPr>
        <w:spacing w:line="360" w:lineRule="auto"/>
        <w:rPr>
          <w:i/>
          <w:color w:val="76923C" w:themeColor="accent3" w:themeShade="BF"/>
          <w:sz w:val="28"/>
          <w:szCs w:val="28"/>
          <w:lang w:val="ro-RO" w:eastAsia="ro-RO"/>
        </w:rPr>
      </w:pPr>
      <w:r w:rsidRPr="00EB5321">
        <w:rPr>
          <w:b/>
          <w:bCs/>
          <w:i/>
          <w:color w:val="76923C" w:themeColor="accent3" w:themeShade="BF"/>
          <w:sz w:val="28"/>
          <w:szCs w:val="28"/>
          <w:lang w:val="ro-RO" w:eastAsia="ro-RO"/>
        </w:rPr>
        <w:lastRenderedPageBreak/>
        <w:t>a)</w:t>
      </w:r>
      <w:r w:rsidRPr="00EB5321">
        <w:rPr>
          <w:i/>
          <w:color w:val="76923C" w:themeColor="accent3" w:themeShade="BF"/>
          <w:sz w:val="28"/>
          <w:szCs w:val="28"/>
          <w:lang w:val="ro-RO" w:eastAsia="ro-RO"/>
        </w:rPr>
        <w:t xml:space="preserve"> cele alese sau numite în funcţii de demnitate publică, precum şi cele asimilate acestora;</w:t>
      </w:r>
      <w:r w:rsidRPr="00EB5321">
        <w:rPr>
          <w:i/>
          <w:color w:val="76923C" w:themeColor="accent3" w:themeShade="BF"/>
          <w:sz w:val="28"/>
          <w:szCs w:val="28"/>
          <w:lang w:val="ro-RO" w:eastAsia="ro-RO"/>
        </w:rPr>
        <w:br/>
      </w:r>
      <w:r w:rsidRPr="00EB5321">
        <w:rPr>
          <w:b/>
          <w:bCs/>
          <w:i/>
          <w:color w:val="76923C" w:themeColor="accent3" w:themeShade="BF"/>
          <w:sz w:val="28"/>
          <w:szCs w:val="28"/>
          <w:lang w:val="ro-RO" w:eastAsia="ro-RO"/>
        </w:rPr>
        <w:t>b)</w:t>
      </w:r>
      <w:r w:rsidRPr="00EB5321">
        <w:rPr>
          <w:i/>
          <w:color w:val="76923C" w:themeColor="accent3" w:themeShade="BF"/>
          <w:sz w:val="28"/>
          <w:szCs w:val="28"/>
          <w:lang w:val="ro-RO" w:eastAsia="ro-RO"/>
        </w:rPr>
        <w:t xml:space="preserve"> înalţii funcţionari publici;</w:t>
      </w:r>
      <w:r w:rsidRPr="00EB5321">
        <w:rPr>
          <w:i/>
          <w:color w:val="76923C" w:themeColor="accent3" w:themeShade="BF"/>
          <w:sz w:val="28"/>
          <w:szCs w:val="28"/>
          <w:lang w:val="ro-RO" w:eastAsia="ro-RO"/>
        </w:rPr>
        <w:br/>
      </w:r>
      <w:r w:rsidRPr="00EB5321">
        <w:rPr>
          <w:b/>
          <w:bCs/>
          <w:i/>
          <w:color w:val="76923C" w:themeColor="accent3" w:themeShade="BF"/>
          <w:sz w:val="28"/>
          <w:szCs w:val="28"/>
          <w:lang w:val="ro-RO" w:eastAsia="ro-RO"/>
        </w:rPr>
        <w:t>c)</w:t>
      </w:r>
      <w:r w:rsidRPr="00EB5321">
        <w:rPr>
          <w:i/>
          <w:color w:val="76923C" w:themeColor="accent3" w:themeShade="BF"/>
          <w:sz w:val="28"/>
          <w:szCs w:val="28"/>
          <w:lang w:val="ro-RO" w:eastAsia="ro-RO"/>
        </w:rPr>
        <w:t xml:space="preserve"> cele care încadrează instituţia prefectului;</w:t>
      </w:r>
      <w:r w:rsidRPr="00EB5321">
        <w:rPr>
          <w:i/>
          <w:color w:val="76923C" w:themeColor="accent3" w:themeShade="BF"/>
          <w:sz w:val="28"/>
          <w:szCs w:val="28"/>
          <w:lang w:val="ro-RO" w:eastAsia="ro-RO"/>
        </w:rPr>
        <w:br/>
      </w:r>
      <w:r w:rsidRPr="00EB5321">
        <w:rPr>
          <w:b/>
          <w:bCs/>
          <w:i/>
          <w:color w:val="76923C" w:themeColor="accent3" w:themeShade="BF"/>
          <w:sz w:val="28"/>
          <w:szCs w:val="28"/>
          <w:lang w:val="ro-RO" w:eastAsia="ro-RO"/>
        </w:rPr>
        <w:t>d)</w:t>
      </w:r>
      <w:r w:rsidRPr="00EB5321">
        <w:rPr>
          <w:i/>
          <w:color w:val="76923C" w:themeColor="accent3" w:themeShade="BF"/>
          <w:sz w:val="28"/>
          <w:szCs w:val="28"/>
          <w:lang w:val="ro-RO" w:eastAsia="ro-RO"/>
        </w:rPr>
        <w:t xml:space="preserve"> cele alese în administraţia publică locală;</w:t>
      </w:r>
      <w:r w:rsidRPr="00EB5321">
        <w:rPr>
          <w:i/>
          <w:color w:val="76923C" w:themeColor="accent3" w:themeShade="BF"/>
          <w:sz w:val="28"/>
          <w:szCs w:val="28"/>
          <w:lang w:val="ro-RO" w:eastAsia="ro-RO"/>
        </w:rPr>
        <w:br/>
      </w:r>
      <w:r w:rsidRPr="00EB5321">
        <w:rPr>
          <w:b/>
          <w:bCs/>
          <w:i/>
          <w:color w:val="76923C" w:themeColor="accent3" w:themeShade="BF"/>
          <w:sz w:val="28"/>
          <w:szCs w:val="28"/>
          <w:lang w:val="ro-RO" w:eastAsia="ro-RO"/>
        </w:rPr>
        <w:t>e)</w:t>
      </w:r>
      <w:r w:rsidRPr="00EB5321">
        <w:rPr>
          <w:i/>
          <w:color w:val="76923C" w:themeColor="accent3" w:themeShade="BF"/>
          <w:sz w:val="28"/>
          <w:szCs w:val="28"/>
          <w:lang w:val="ro-RO" w:eastAsia="ro-RO"/>
        </w:rPr>
        <w:t xml:space="preserve"> secretarii unităţilor administrativ-teritoriale;</w:t>
      </w:r>
      <w:r w:rsidRPr="00EB5321">
        <w:rPr>
          <w:i/>
          <w:color w:val="76923C" w:themeColor="accent3" w:themeShade="BF"/>
          <w:sz w:val="28"/>
          <w:szCs w:val="28"/>
          <w:lang w:val="ro-RO" w:eastAsia="ro-RO"/>
        </w:rPr>
        <w:br/>
      </w:r>
      <w:r w:rsidRPr="00EB5321">
        <w:rPr>
          <w:b/>
          <w:bCs/>
          <w:i/>
          <w:color w:val="76923C" w:themeColor="accent3" w:themeShade="BF"/>
          <w:sz w:val="28"/>
          <w:szCs w:val="28"/>
          <w:lang w:val="ro-RO" w:eastAsia="ro-RO"/>
        </w:rPr>
        <w:t>f)</w:t>
      </w:r>
      <w:r w:rsidRPr="00EB5321">
        <w:rPr>
          <w:i/>
          <w:color w:val="76923C" w:themeColor="accent3" w:themeShade="BF"/>
          <w:sz w:val="28"/>
          <w:szCs w:val="28"/>
          <w:lang w:val="ro-RO" w:eastAsia="ro-RO"/>
        </w:rPr>
        <w:t xml:space="preserve"> cele care ocupă funcţii de conducere în instituţii publice şi operatori economici cu atribuţii în domeniul apărării;</w:t>
      </w:r>
      <w:r w:rsidRPr="00EB5321">
        <w:rPr>
          <w:i/>
          <w:color w:val="76923C" w:themeColor="accent3" w:themeShade="BF"/>
          <w:sz w:val="28"/>
          <w:szCs w:val="28"/>
          <w:lang w:val="ro-RO" w:eastAsia="ro-RO"/>
        </w:rPr>
        <w:br/>
      </w:r>
      <w:r w:rsidRPr="00EB5321">
        <w:rPr>
          <w:b/>
          <w:bCs/>
          <w:i/>
          <w:color w:val="76923C" w:themeColor="accent3" w:themeShade="BF"/>
          <w:sz w:val="28"/>
          <w:szCs w:val="28"/>
          <w:lang w:val="ro-RO" w:eastAsia="ro-RO"/>
        </w:rPr>
        <w:t>g)</w:t>
      </w:r>
      <w:r w:rsidRPr="00EB5321">
        <w:rPr>
          <w:i/>
          <w:color w:val="76923C" w:themeColor="accent3" w:themeShade="BF"/>
          <w:sz w:val="28"/>
          <w:szCs w:val="28"/>
          <w:lang w:val="ro-RO" w:eastAsia="ro-RO"/>
        </w:rPr>
        <w:t xml:space="preserve"> specialiştii de înaltă calificare din domeniile nuclearo-electric, apă grea şi industrie de apărare;</w:t>
      </w:r>
    </w:p>
    <w:p w:rsidR="00EB5321" w:rsidRPr="00EB5321" w:rsidRDefault="00EB5321" w:rsidP="0020435A">
      <w:pPr>
        <w:spacing w:line="360" w:lineRule="auto"/>
        <w:rPr>
          <w:i/>
          <w:vanish/>
          <w:color w:val="76923C" w:themeColor="accent3" w:themeShade="BF"/>
          <w:sz w:val="28"/>
          <w:szCs w:val="28"/>
          <w:lang w:val="ro-RO" w:eastAsia="ro-RO"/>
        </w:rPr>
      </w:pPr>
      <w:r w:rsidRPr="00EB5321">
        <w:rPr>
          <w:i/>
          <w:vanish/>
          <w:color w:val="76923C" w:themeColor="accent3" w:themeShade="BF"/>
          <w:sz w:val="28"/>
          <w:szCs w:val="28"/>
          <w:lang w:val="ro-RO" w:eastAsia="ro-RO"/>
        </w:rPr>
        <w:t>|[</w:t>
      </w:r>
      <w:r w:rsidRPr="00EB5321">
        <w:rPr>
          <w:b/>
          <w:bCs/>
          <w:i/>
          <w:vanish/>
          <w:color w:val="76923C" w:themeColor="accent3" w:themeShade="BF"/>
          <w:sz w:val="28"/>
          <w:szCs w:val="28"/>
          <w:lang w:val="ro-RO" w:eastAsia="ro-RO"/>
        </w:rPr>
        <w:t>h)</w:t>
      </w:r>
      <w:r w:rsidRPr="00EB5321">
        <w:rPr>
          <w:i/>
          <w:vanish/>
          <w:color w:val="76923C" w:themeColor="accent3" w:themeShade="BF"/>
          <w:sz w:val="28"/>
          <w:szCs w:val="28"/>
          <w:lang w:val="ro-RO" w:eastAsia="ro-RO"/>
        </w:rPr>
        <w:t xml:space="preserve"> cele din poliţia comunitară. </w:t>
      </w:r>
      <w:r w:rsidRPr="00EB5321">
        <w:rPr>
          <w:i/>
          <w:iCs/>
          <w:vanish/>
          <w:color w:val="76923C" w:themeColor="accent3" w:themeShade="BF"/>
          <w:sz w:val="28"/>
          <w:szCs w:val="28"/>
          <w:lang w:val="ro-RO" w:eastAsia="ro-RO"/>
        </w:rPr>
        <w:t>(text original în vigoare până la 11 octombrie 2012)</w:t>
      </w:r>
      <w:r w:rsidRPr="00EB5321">
        <w:rPr>
          <w:i/>
          <w:vanish/>
          <w:color w:val="76923C" w:themeColor="accent3" w:themeShade="BF"/>
          <w:sz w:val="28"/>
          <w:szCs w:val="28"/>
          <w:lang w:val="ro-RO" w:eastAsia="ro-RO"/>
        </w:rPr>
        <w:t xml:space="preserve"> ]| </w:t>
      </w:r>
    </w:p>
    <w:p w:rsidR="00EB5321" w:rsidRPr="00EB5321" w:rsidRDefault="00EB5321" w:rsidP="0020435A">
      <w:pPr>
        <w:spacing w:line="360" w:lineRule="auto"/>
        <w:rPr>
          <w:i/>
          <w:color w:val="76923C" w:themeColor="accent3" w:themeShade="BF"/>
          <w:sz w:val="28"/>
          <w:szCs w:val="28"/>
          <w:lang w:val="ro-RO" w:eastAsia="ro-RO"/>
        </w:rPr>
      </w:pPr>
      <w:r w:rsidRPr="00EB5321">
        <w:rPr>
          <w:i/>
          <w:color w:val="76923C" w:themeColor="accent3" w:themeShade="BF"/>
          <w:sz w:val="28"/>
          <w:szCs w:val="28"/>
          <w:lang w:val="ro-RO" w:eastAsia="ro-RO"/>
        </w:rPr>
        <w:t>[</w:t>
      </w:r>
      <w:hyperlink r:id="rId7" w:history="1">
        <w:r w:rsidRPr="00AD1A2C">
          <w:rPr>
            <w:i/>
            <w:color w:val="76923C" w:themeColor="accent3" w:themeShade="BF"/>
            <w:sz w:val="28"/>
            <w:szCs w:val="28"/>
            <w:u w:val="single"/>
            <w:lang w:val="ro-RO" w:eastAsia="ro-RO"/>
          </w:rPr>
          <w:t>{*}</w:t>
        </w:r>
      </w:hyperlink>
      <w:r w:rsidRPr="00EB5321">
        <w:rPr>
          <w:i/>
          <w:color w:val="76923C" w:themeColor="accent3" w:themeShade="BF"/>
          <w:sz w:val="28"/>
          <w:szCs w:val="28"/>
          <w:lang w:val="ro-RO" w:eastAsia="ro-RO"/>
        </w:rPr>
        <w:t xml:space="preserve">] </w:t>
      </w:r>
      <w:r w:rsidRPr="00EB5321">
        <w:rPr>
          <w:b/>
          <w:bCs/>
          <w:i/>
          <w:color w:val="76923C" w:themeColor="accent3" w:themeShade="BF"/>
          <w:sz w:val="28"/>
          <w:szCs w:val="28"/>
          <w:lang w:val="ro-RO" w:eastAsia="ro-RO"/>
        </w:rPr>
        <w:t>h)</w:t>
      </w:r>
      <w:r w:rsidRPr="00EB5321">
        <w:rPr>
          <w:i/>
          <w:color w:val="76923C" w:themeColor="accent3" w:themeShade="BF"/>
          <w:sz w:val="28"/>
          <w:szCs w:val="28"/>
          <w:lang w:val="ro-RO" w:eastAsia="ro-RO"/>
        </w:rPr>
        <w:t xml:space="preserve"> cele din poliţia locală. </w:t>
      </w:r>
      <w:r w:rsidRPr="00EB5321">
        <w:rPr>
          <w:i/>
          <w:iCs/>
          <w:color w:val="76923C" w:themeColor="accent3" w:themeShade="BF"/>
          <w:sz w:val="28"/>
          <w:szCs w:val="28"/>
          <w:lang w:val="ro-RO" w:eastAsia="ro-RO"/>
        </w:rPr>
        <w:t xml:space="preserve">(literă modificată prin art. unic pct. 2 din </w:t>
      </w:r>
      <w:r w:rsidRPr="00EB5321">
        <w:rPr>
          <w:i/>
          <w:color w:val="76923C" w:themeColor="accent3" w:themeShade="BF"/>
          <w:sz w:val="28"/>
          <w:szCs w:val="28"/>
          <w:lang w:val="ro-RO" w:eastAsia="ro-RO"/>
        </w:rPr>
        <w:fldChar w:fldCharType="begin"/>
      </w:r>
      <w:r w:rsidRPr="00EB5321">
        <w:rPr>
          <w:i/>
          <w:color w:val="76923C" w:themeColor="accent3" w:themeShade="BF"/>
          <w:sz w:val="28"/>
          <w:szCs w:val="28"/>
          <w:lang w:val="ro-RO" w:eastAsia="ro-RO"/>
        </w:rPr>
        <w:instrText xml:space="preserve"> HYPERLINK "unsaved://LexNavigator.htm/DB0;LexAct%20174617" </w:instrText>
      </w:r>
      <w:r w:rsidRPr="00EB5321">
        <w:rPr>
          <w:i/>
          <w:color w:val="76923C" w:themeColor="accent3" w:themeShade="BF"/>
          <w:sz w:val="28"/>
          <w:szCs w:val="28"/>
          <w:lang w:val="ro-RO" w:eastAsia="ro-RO"/>
        </w:rPr>
        <w:fldChar w:fldCharType="separate"/>
      </w:r>
      <w:r w:rsidRPr="00AD1A2C">
        <w:rPr>
          <w:i/>
          <w:iCs/>
          <w:color w:val="76923C" w:themeColor="accent3" w:themeShade="BF"/>
          <w:sz w:val="28"/>
          <w:szCs w:val="28"/>
          <w:u w:val="single"/>
          <w:lang w:val="ro-RO" w:eastAsia="ro-RO"/>
        </w:rPr>
        <w:t>H.G. nr. 946/2012</w:t>
      </w:r>
      <w:r w:rsidRPr="00EB5321">
        <w:rPr>
          <w:i/>
          <w:color w:val="76923C" w:themeColor="accent3" w:themeShade="BF"/>
          <w:sz w:val="28"/>
          <w:szCs w:val="28"/>
          <w:lang w:val="ro-RO" w:eastAsia="ro-RO"/>
        </w:rPr>
        <w:fldChar w:fldCharType="end"/>
      </w:r>
      <w:r w:rsidRPr="00EB5321">
        <w:rPr>
          <w:i/>
          <w:iCs/>
          <w:color w:val="76923C" w:themeColor="accent3" w:themeShade="BF"/>
          <w:sz w:val="28"/>
          <w:szCs w:val="28"/>
          <w:lang w:val="ro-RO" w:eastAsia="ro-RO"/>
        </w:rPr>
        <w:t xml:space="preserve">, în vigoare de la 11 octombrie 2012) </w:t>
      </w:r>
      <w:r w:rsidRPr="00EB5321">
        <w:rPr>
          <w:i/>
          <w:color w:val="76923C" w:themeColor="accent3" w:themeShade="BF"/>
          <w:sz w:val="28"/>
          <w:szCs w:val="28"/>
          <w:lang w:val="ro-RO" w:eastAsia="ro-RO"/>
        </w:rPr>
        <w:br/>
      </w:r>
      <w:r w:rsidRPr="00EB5321">
        <w:rPr>
          <w:b/>
          <w:bCs/>
          <w:i/>
          <w:color w:val="76923C" w:themeColor="accent3" w:themeShade="BF"/>
          <w:sz w:val="28"/>
          <w:szCs w:val="28"/>
          <w:lang w:val="ro-RO" w:eastAsia="ro-RO"/>
        </w:rPr>
        <w:t>i)</w:t>
      </w:r>
      <w:r w:rsidRPr="00EB5321">
        <w:rPr>
          <w:i/>
          <w:color w:val="76923C" w:themeColor="accent3" w:themeShade="BF"/>
          <w:sz w:val="28"/>
          <w:szCs w:val="28"/>
          <w:lang w:val="ro-RO" w:eastAsia="ro-RO"/>
        </w:rPr>
        <w:t xml:space="preserve"> personalul propriu al obiectivelor clasificate de importanţă deosebită la mobilizare sau război ce desfăşoară activităţi de pază şi protecţie; </w:t>
      </w:r>
      <w:r w:rsidRPr="00EB5321">
        <w:rPr>
          <w:i/>
          <w:iCs/>
          <w:color w:val="76923C" w:themeColor="accent3" w:themeShade="BF"/>
          <w:sz w:val="28"/>
          <w:szCs w:val="28"/>
          <w:lang w:val="ro-RO" w:eastAsia="ro-RO"/>
        </w:rPr>
        <w:t xml:space="preserve">(literă introdusă prin art. unic pct. 3 din </w:t>
      </w:r>
      <w:r w:rsidRPr="00EB5321">
        <w:rPr>
          <w:i/>
          <w:color w:val="76923C" w:themeColor="accent3" w:themeShade="BF"/>
          <w:sz w:val="28"/>
          <w:szCs w:val="28"/>
          <w:lang w:val="ro-RO" w:eastAsia="ro-RO"/>
        </w:rPr>
        <w:fldChar w:fldCharType="begin"/>
      </w:r>
      <w:r w:rsidRPr="00EB5321">
        <w:rPr>
          <w:i/>
          <w:color w:val="76923C" w:themeColor="accent3" w:themeShade="BF"/>
          <w:sz w:val="28"/>
          <w:szCs w:val="28"/>
          <w:lang w:val="ro-RO" w:eastAsia="ro-RO"/>
        </w:rPr>
        <w:instrText xml:space="preserve"> HYPERLINK "unsaved://LexNavigator.htm/DB0;LexAct%20174617" </w:instrText>
      </w:r>
      <w:r w:rsidRPr="00EB5321">
        <w:rPr>
          <w:i/>
          <w:color w:val="76923C" w:themeColor="accent3" w:themeShade="BF"/>
          <w:sz w:val="28"/>
          <w:szCs w:val="28"/>
          <w:lang w:val="ro-RO" w:eastAsia="ro-RO"/>
        </w:rPr>
        <w:fldChar w:fldCharType="separate"/>
      </w:r>
      <w:r w:rsidRPr="00AD1A2C">
        <w:rPr>
          <w:i/>
          <w:iCs/>
          <w:color w:val="76923C" w:themeColor="accent3" w:themeShade="BF"/>
          <w:sz w:val="28"/>
          <w:szCs w:val="28"/>
          <w:u w:val="single"/>
          <w:lang w:val="ro-RO" w:eastAsia="ro-RO"/>
        </w:rPr>
        <w:t>H.G. nr. 946/2012</w:t>
      </w:r>
      <w:r w:rsidRPr="00EB5321">
        <w:rPr>
          <w:i/>
          <w:color w:val="76923C" w:themeColor="accent3" w:themeShade="BF"/>
          <w:sz w:val="28"/>
          <w:szCs w:val="28"/>
          <w:lang w:val="ro-RO" w:eastAsia="ro-RO"/>
        </w:rPr>
        <w:fldChar w:fldCharType="end"/>
      </w:r>
      <w:r w:rsidRPr="00EB5321">
        <w:rPr>
          <w:i/>
          <w:iCs/>
          <w:color w:val="76923C" w:themeColor="accent3" w:themeShade="BF"/>
          <w:sz w:val="28"/>
          <w:szCs w:val="28"/>
          <w:lang w:val="ro-RO" w:eastAsia="ro-RO"/>
        </w:rPr>
        <w:t xml:space="preserve">, în vigoare de la 11 octombrie 2012) </w:t>
      </w:r>
      <w:r w:rsidRPr="00EB5321">
        <w:rPr>
          <w:i/>
          <w:color w:val="76923C" w:themeColor="accent3" w:themeShade="BF"/>
          <w:sz w:val="28"/>
          <w:szCs w:val="28"/>
          <w:lang w:val="ro-RO" w:eastAsia="ro-RO"/>
        </w:rPr>
        <w:br/>
      </w:r>
      <w:r w:rsidRPr="00EB5321">
        <w:rPr>
          <w:b/>
          <w:bCs/>
          <w:i/>
          <w:color w:val="76923C" w:themeColor="accent3" w:themeShade="BF"/>
          <w:sz w:val="28"/>
          <w:szCs w:val="28"/>
          <w:lang w:val="ro-RO" w:eastAsia="ro-RO"/>
        </w:rPr>
        <w:t>j)</w:t>
      </w:r>
      <w:r w:rsidRPr="00EB5321">
        <w:rPr>
          <w:i/>
          <w:color w:val="76923C" w:themeColor="accent3" w:themeShade="BF"/>
          <w:sz w:val="28"/>
          <w:szCs w:val="28"/>
          <w:lang w:val="ro-RO" w:eastAsia="ro-RO"/>
        </w:rPr>
        <w:t xml:space="preserve"> personalul societăţilor specializate de pază care execută paza şi protecţia la obiectivele clasificate de importanţă deosebită la mobilizare sau război. </w:t>
      </w:r>
      <w:r w:rsidRPr="00EB5321">
        <w:rPr>
          <w:i/>
          <w:iCs/>
          <w:color w:val="76923C" w:themeColor="accent3" w:themeShade="BF"/>
          <w:sz w:val="28"/>
          <w:szCs w:val="28"/>
          <w:lang w:val="ro-RO" w:eastAsia="ro-RO"/>
        </w:rPr>
        <w:t xml:space="preserve">(literă introdusă prin art. unic pct. 3 din </w:t>
      </w:r>
      <w:r w:rsidRPr="00EB5321">
        <w:rPr>
          <w:i/>
          <w:color w:val="76923C" w:themeColor="accent3" w:themeShade="BF"/>
          <w:sz w:val="28"/>
          <w:szCs w:val="28"/>
          <w:lang w:val="ro-RO" w:eastAsia="ro-RO"/>
        </w:rPr>
        <w:fldChar w:fldCharType="begin"/>
      </w:r>
      <w:r w:rsidRPr="00EB5321">
        <w:rPr>
          <w:i/>
          <w:color w:val="76923C" w:themeColor="accent3" w:themeShade="BF"/>
          <w:sz w:val="28"/>
          <w:szCs w:val="28"/>
          <w:lang w:val="ro-RO" w:eastAsia="ro-RO"/>
        </w:rPr>
        <w:instrText xml:space="preserve"> HYPERLINK "unsaved://LexNavigator.htm/DB0;LexAct%20174617" </w:instrText>
      </w:r>
      <w:r w:rsidRPr="00EB5321">
        <w:rPr>
          <w:i/>
          <w:color w:val="76923C" w:themeColor="accent3" w:themeShade="BF"/>
          <w:sz w:val="28"/>
          <w:szCs w:val="28"/>
          <w:lang w:val="ro-RO" w:eastAsia="ro-RO"/>
        </w:rPr>
        <w:fldChar w:fldCharType="separate"/>
      </w:r>
      <w:r w:rsidRPr="00AD1A2C">
        <w:rPr>
          <w:i/>
          <w:iCs/>
          <w:color w:val="76923C" w:themeColor="accent3" w:themeShade="BF"/>
          <w:sz w:val="28"/>
          <w:szCs w:val="28"/>
          <w:u w:val="single"/>
          <w:lang w:val="ro-RO" w:eastAsia="ro-RO"/>
        </w:rPr>
        <w:t>H.G. nr. 946/2012</w:t>
      </w:r>
      <w:r w:rsidRPr="00EB5321">
        <w:rPr>
          <w:i/>
          <w:color w:val="76923C" w:themeColor="accent3" w:themeShade="BF"/>
          <w:sz w:val="28"/>
          <w:szCs w:val="28"/>
          <w:lang w:val="ro-RO" w:eastAsia="ro-RO"/>
        </w:rPr>
        <w:fldChar w:fldCharType="end"/>
      </w:r>
      <w:r w:rsidRPr="00EB5321">
        <w:rPr>
          <w:i/>
          <w:iCs/>
          <w:color w:val="76923C" w:themeColor="accent3" w:themeShade="BF"/>
          <w:sz w:val="28"/>
          <w:szCs w:val="28"/>
          <w:lang w:val="ro-RO" w:eastAsia="ro-RO"/>
        </w:rPr>
        <w:t xml:space="preserve">, în vigoare de la 11 octombrie 2012) </w:t>
      </w:r>
    </w:p>
    <w:p w:rsidR="00F45C19" w:rsidRPr="00AD1A2C" w:rsidRDefault="00F45C19" w:rsidP="0020435A">
      <w:pPr>
        <w:spacing w:line="360" w:lineRule="auto"/>
        <w:rPr>
          <w:i/>
          <w:color w:val="FF0000"/>
          <w:sz w:val="28"/>
          <w:szCs w:val="28"/>
        </w:rPr>
      </w:pPr>
    </w:p>
    <w:p w:rsidR="00EB5321" w:rsidRPr="00AD1A2C" w:rsidRDefault="00EB5321" w:rsidP="0020435A">
      <w:pPr>
        <w:spacing w:line="360" w:lineRule="auto"/>
        <w:rPr>
          <w:i/>
          <w:color w:val="FF0000"/>
          <w:sz w:val="28"/>
          <w:szCs w:val="28"/>
        </w:rPr>
      </w:pPr>
    </w:p>
    <w:p w:rsidR="00EB5321" w:rsidRPr="00AD1A2C" w:rsidRDefault="00EB5321" w:rsidP="0020435A">
      <w:pPr>
        <w:spacing w:line="360" w:lineRule="auto"/>
        <w:rPr>
          <w:i/>
          <w:color w:val="FF0000"/>
          <w:sz w:val="28"/>
          <w:szCs w:val="28"/>
        </w:rPr>
      </w:pPr>
    </w:p>
    <w:p w:rsidR="00EB5321" w:rsidRPr="00AD1A2C" w:rsidRDefault="00EB5321" w:rsidP="0020435A">
      <w:pPr>
        <w:spacing w:line="360" w:lineRule="auto"/>
        <w:rPr>
          <w:color w:val="943634" w:themeColor="accent2" w:themeShade="BF"/>
          <w:sz w:val="28"/>
          <w:szCs w:val="28"/>
        </w:rPr>
      </w:pPr>
      <w:r w:rsidRPr="00AD1A2C">
        <w:rPr>
          <w:sz w:val="28"/>
          <w:szCs w:val="28"/>
        </w:rPr>
        <w:t>  </w:t>
      </w:r>
      <w:r w:rsidRPr="00AD1A2C">
        <w:rPr>
          <w:b/>
          <w:bCs/>
          <w:color w:val="943634" w:themeColor="accent2" w:themeShade="BF"/>
          <w:sz w:val="28"/>
          <w:szCs w:val="28"/>
        </w:rPr>
        <w:t>Art. 1</w:t>
      </w:r>
      <w:r w:rsidRPr="00AD1A2C">
        <w:rPr>
          <w:color w:val="943634" w:themeColor="accent2" w:themeShade="BF"/>
          <w:sz w:val="28"/>
          <w:szCs w:val="28"/>
        </w:rPr>
        <w:t xml:space="preserve">. - (1) </w:t>
      </w:r>
      <w:proofErr w:type="spellStart"/>
      <w:r w:rsidRPr="00AD1A2C">
        <w:rPr>
          <w:color w:val="943634" w:themeColor="accent2" w:themeShade="BF"/>
          <w:sz w:val="28"/>
          <w:szCs w:val="28"/>
        </w:rPr>
        <w:t>Prezenta</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hotărâre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stabileşte</w:t>
      </w:r>
      <w:proofErr w:type="spellEnd"/>
      <w:r w:rsidRPr="00AD1A2C">
        <w:rPr>
          <w:color w:val="943634" w:themeColor="accent2" w:themeShade="BF"/>
          <w:sz w:val="28"/>
          <w:szCs w:val="28"/>
        </w:rPr>
        <w:t xml:space="preserve"> </w:t>
      </w:r>
      <w:proofErr w:type="gramStart"/>
      <w:r w:rsidRPr="00AD1A2C">
        <w:rPr>
          <w:color w:val="943634" w:themeColor="accent2" w:themeShade="BF"/>
          <w:sz w:val="28"/>
          <w:szCs w:val="28"/>
        </w:rPr>
        <w:t>un</w:t>
      </w:r>
      <w:proofErr w:type="gramEnd"/>
      <w:r w:rsidRPr="00AD1A2C">
        <w:rPr>
          <w:color w:val="943634" w:themeColor="accent2" w:themeShade="BF"/>
          <w:sz w:val="28"/>
          <w:szCs w:val="28"/>
        </w:rPr>
        <w:t xml:space="preserve"> </w:t>
      </w:r>
      <w:proofErr w:type="spellStart"/>
      <w:r w:rsidRPr="00AD1A2C">
        <w:rPr>
          <w:color w:val="943634" w:themeColor="accent2" w:themeShade="BF"/>
          <w:sz w:val="28"/>
          <w:szCs w:val="28"/>
        </w:rPr>
        <w:t>sistem</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unitar</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şi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coerent</w:t>
      </w:r>
      <w:proofErr w:type="spellEnd"/>
      <w:r w:rsidRPr="00AD1A2C">
        <w:rPr>
          <w:color w:val="943634" w:themeColor="accent2" w:themeShade="BF"/>
          <w:sz w:val="28"/>
          <w:szCs w:val="28"/>
        </w:rPr>
        <w:t xml:space="preserve"> de </w:t>
      </w:r>
      <w:proofErr w:type="spellStart"/>
      <w:r w:rsidRPr="00AD1A2C">
        <w:rPr>
          <w:color w:val="943634" w:themeColor="accent2" w:themeShade="BF"/>
          <w:sz w:val="28"/>
          <w:szCs w:val="28"/>
        </w:rPr>
        <w:t>reglementare</w:t>
      </w:r>
      <w:proofErr w:type="spellEnd"/>
      <w:r w:rsidRPr="00AD1A2C">
        <w:rPr>
          <w:color w:val="943634" w:themeColor="accent2" w:themeShade="BF"/>
          <w:sz w:val="28"/>
          <w:szCs w:val="28"/>
        </w:rPr>
        <w:t xml:space="preserve"> a </w:t>
      </w:r>
      <w:proofErr w:type="spellStart"/>
      <w:r w:rsidRPr="00AD1A2C">
        <w:rPr>
          <w:color w:val="943634" w:themeColor="accent2" w:themeShade="BF"/>
          <w:sz w:val="28"/>
          <w:szCs w:val="28"/>
        </w:rPr>
        <w:t>atribuţiilor</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ce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revin</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agenţilor</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economici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şi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instituţiilor</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publice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precum</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şi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autorităţilor</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administraţiei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publice</w:t>
      </w:r>
      <w:proofErr w:type="spellEnd"/>
      <w:r w:rsidRPr="00AD1A2C">
        <w:rPr>
          <w:color w:val="943634" w:themeColor="accent2" w:themeShade="BF"/>
          <w:sz w:val="28"/>
          <w:szCs w:val="28"/>
        </w:rPr>
        <w:t xml:space="preserve"> locale </w:t>
      </w:r>
      <w:proofErr w:type="spellStart"/>
      <w:r w:rsidRPr="00AD1A2C">
        <w:rPr>
          <w:color w:val="943634" w:themeColor="accent2" w:themeShade="BF"/>
          <w:sz w:val="28"/>
          <w:szCs w:val="28"/>
        </w:rPr>
        <w:t>în</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legătura</w:t>
      </w:r>
      <w:proofErr w:type="spellEnd"/>
      <w:r w:rsidRPr="00AD1A2C">
        <w:rPr>
          <w:color w:val="943634" w:themeColor="accent2" w:themeShade="BF"/>
          <w:sz w:val="28"/>
          <w:szCs w:val="28"/>
        </w:rPr>
        <w:t xml:space="preserve"> cu </w:t>
      </w:r>
      <w:proofErr w:type="spellStart"/>
      <w:r w:rsidRPr="00AD1A2C">
        <w:rPr>
          <w:color w:val="943634" w:themeColor="accent2" w:themeShade="BF"/>
          <w:sz w:val="28"/>
          <w:szCs w:val="28"/>
        </w:rPr>
        <w:t>activităţile</w:t>
      </w:r>
      <w:proofErr w:type="spellEnd"/>
      <w:r w:rsidRPr="00AD1A2C">
        <w:rPr>
          <w:color w:val="943634" w:themeColor="accent2" w:themeShade="BF"/>
          <w:sz w:val="28"/>
          <w:szCs w:val="28"/>
        </w:rPr>
        <w:t xml:space="preserve"> de </w:t>
      </w:r>
      <w:proofErr w:type="spellStart"/>
      <w:r w:rsidRPr="00AD1A2C">
        <w:rPr>
          <w:color w:val="943634" w:themeColor="accent2" w:themeShade="BF"/>
          <w:sz w:val="28"/>
          <w:szCs w:val="28"/>
        </w:rPr>
        <w:t>recrutare-incorporare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şi</w:t>
      </w:r>
      <w:proofErr w:type="spellEnd"/>
      <w:r w:rsidRPr="00AD1A2C">
        <w:rPr>
          <w:color w:val="943634" w:themeColor="accent2" w:themeShade="BF"/>
          <w:sz w:val="28"/>
          <w:szCs w:val="28"/>
        </w:rPr>
        <w:t xml:space="preserve"> de </w:t>
      </w:r>
      <w:proofErr w:type="spellStart"/>
      <w:r w:rsidRPr="00AD1A2C">
        <w:rPr>
          <w:color w:val="943634" w:themeColor="accent2" w:themeShade="BF"/>
          <w:sz w:val="28"/>
          <w:szCs w:val="28"/>
        </w:rPr>
        <w:t>tinere</w:t>
      </w:r>
      <w:proofErr w:type="spellEnd"/>
      <w:r w:rsidRPr="00AD1A2C">
        <w:rPr>
          <w:color w:val="943634" w:themeColor="accent2" w:themeShade="BF"/>
          <w:sz w:val="28"/>
          <w:szCs w:val="28"/>
        </w:rPr>
        <w:t xml:space="preserve"> a </w:t>
      </w:r>
      <w:proofErr w:type="spellStart"/>
      <w:r w:rsidRPr="00AD1A2C">
        <w:rPr>
          <w:color w:val="943634" w:themeColor="accent2" w:themeShade="BF"/>
          <w:sz w:val="28"/>
          <w:szCs w:val="28"/>
        </w:rPr>
        <w:t>evidentei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militare</w:t>
      </w:r>
      <w:proofErr w:type="spellEnd"/>
      <w:r w:rsidRPr="00AD1A2C">
        <w:rPr>
          <w:color w:val="943634" w:themeColor="accent2" w:themeShade="BF"/>
          <w:sz w:val="28"/>
          <w:szCs w:val="28"/>
        </w:rPr>
        <w:t xml:space="preserve"> a </w:t>
      </w:r>
      <w:proofErr w:type="spellStart"/>
      <w:r w:rsidRPr="00AD1A2C">
        <w:rPr>
          <w:color w:val="943634" w:themeColor="accent2" w:themeShade="BF"/>
          <w:sz w:val="28"/>
          <w:szCs w:val="28"/>
        </w:rPr>
        <w:t>bărbaţilor</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cetăţeni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romani</w:t>
      </w:r>
      <w:proofErr w:type="spellEnd"/>
      <w:r w:rsidRPr="00AD1A2C">
        <w:rPr>
          <w:color w:val="943634" w:themeColor="accent2" w:themeShade="BF"/>
          <w:sz w:val="28"/>
          <w:szCs w:val="28"/>
        </w:rPr>
        <w:t>.</w:t>
      </w:r>
      <w:r w:rsidRPr="00AD1A2C">
        <w:rPr>
          <w:color w:val="943634" w:themeColor="accent2" w:themeShade="BF"/>
          <w:sz w:val="28"/>
          <w:szCs w:val="28"/>
        </w:rPr>
        <w:br/>
        <w:t xml:space="preserve">     (2) </w:t>
      </w:r>
      <w:proofErr w:type="spellStart"/>
      <w:r w:rsidRPr="00AD1A2C">
        <w:rPr>
          <w:color w:val="943634" w:themeColor="accent2" w:themeShade="BF"/>
          <w:sz w:val="28"/>
          <w:szCs w:val="28"/>
        </w:rPr>
        <w:t>Agenţii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economici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şi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instituţiile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publice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sunt</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denumite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în</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continuare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angajatori</w:t>
      </w:r>
      <w:proofErr w:type="spellEnd"/>
      <w:r w:rsidRPr="00AD1A2C">
        <w:rPr>
          <w:color w:val="943634" w:themeColor="accent2" w:themeShade="BF"/>
          <w:sz w:val="28"/>
          <w:szCs w:val="28"/>
        </w:rPr>
        <w:t>.</w:t>
      </w:r>
      <w:r w:rsidRPr="00AD1A2C">
        <w:rPr>
          <w:color w:val="943634" w:themeColor="accent2" w:themeShade="BF"/>
          <w:sz w:val="28"/>
          <w:szCs w:val="28"/>
        </w:rPr>
        <w:br/>
      </w:r>
      <w:r w:rsidRPr="00AD1A2C">
        <w:rPr>
          <w:color w:val="943634" w:themeColor="accent2" w:themeShade="BF"/>
          <w:sz w:val="28"/>
          <w:szCs w:val="28"/>
        </w:rPr>
        <w:lastRenderedPageBreak/>
        <w:t xml:space="preserve">     (3) </w:t>
      </w:r>
      <w:proofErr w:type="spellStart"/>
      <w:r w:rsidRPr="00AD1A2C">
        <w:rPr>
          <w:color w:val="943634" w:themeColor="accent2" w:themeShade="BF"/>
          <w:sz w:val="28"/>
          <w:szCs w:val="28"/>
        </w:rPr>
        <w:t>Organele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şi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autorităţile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administraţiei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publice</w:t>
      </w:r>
      <w:proofErr w:type="spellEnd"/>
      <w:r w:rsidRPr="00AD1A2C">
        <w:rPr>
          <w:color w:val="943634" w:themeColor="accent2" w:themeShade="BF"/>
          <w:sz w:val="28"/>
          <w:szCs w:val="28"/>
        </w:rPr>
        <w:t xml:space="preserve"> locale </w:t>
      </w:r>
      <w:proofErr w:type="spellStart"/>
      <w:r w:rsidRPr="00AD1A2C">
        <w:rPr>
          <w:color w:val="943634" w:themeColor="accent2" w:themeShade="BF"/>
          <w:sz w:val="28"/>
          <w:szCs w:val="28"/>
        </w:rPr>
        <w:t>sunt</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denumite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în</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continuare</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autorităţi</w:t>
      </w:r>
      <w:proofErr w:type="spellEnd"/>
      <w:r w:rsidRPr="00AD1A2C">
        <w:rPr>
          <w:color w:val="943634" w:themeColor="accent2" w:themeShade="BF"/>
          <w:sz w:val="28"/>
          <w:szCs w:val="28"/>
        </w:rPr>
        <w:t xml:space="preserve"> </w:t>
      </w:r>
      <w:proofErr w:type="spellStart"/>
      <w:r w:rsidRPr="00AD1A2C">
        <w:rPr>
          <w:color w:val="943634" w:themeColor="accent2" w:themeShade="BF"/>
          <w:sz w:val="28"/>
          <w:szCs w:val="28"/>
        </w:rPr>
        <w:t>competente</w:t>
      </w:r>
      <w:proofErr w:type="spellEnd"/>
      <w:r w:rsidRPr="00AD1A2C">
        <w:rPr>
          <w:color w:val="943634" w:themeColor="accent2" w:themeShade="BF"/>
          <w:sz w:val="28"/>
          <w:szCs w:val="28"/>
        </w:rPr>
        <w:t>.</w:t>
      </w:r>
    </w:p>
    <w:p w:rsidR="00EB5321" w:rsidRPr="00AD1A2C" w:rsidRDefault="00EB5321" w:rsidP="0020435A">
      <w:pPr>
        <w:spacing w:line="360" w:lineRule="auto"/>
        <w:rPr>
          <w:sz w:val="28"/>
          <w:szCs w:val="28"/>
        </w:rPr>
      </w:pPr>
    </w:p>
    <w:p w:rsidR="00EB5321" w:rsidRPr="00AD1A2C" w:rsidRDefault="00EB5321" w:rsidP="0020435A">
      <w:pPr>
        <w:spacing w:line="360" w:lineRule="auto"/>
        <w:rPr>
          <w:sz w:val="28"/>
          <w:szCs w:val="28"/>
        </w:rPr>
      </w:pPr>
    </w:p>
    <w:p w:rsidR="00AF3A3B" w:rsidRPr="00AF3A3B" w:rsidRDefault="00AF3A3B" w:rsidP="0020435A">
      <w:pPr>
        <w:spacing w:line="360" w:lineRule="auto"/>
        <w:rPr>
          <w:color w:val="548DD4" w:themeColor="text2" w:themeTint="99"/>
          <w:sz w:val="28"/>
          <w:szCs w:val="28"/>
          <w:lang w:val="ro-RO" w:eastAsia="ro-RO"/>
        </w:rPr>
      </w:pPr>
      <w:r w:rsidRPr="00AF3A3B">
        <w:rPr>
          <w:color w:val="548DD4" w:themeColor="text2" w:themeTint="99"/>
          <w:sz w:val="28"/>
          <w:szCs w:val="28"/>
          <w:lang w:val="ro-RO" w:eastAsia="ro-RO"/>
        </w:rPr>
        <w:t>Hotarire 1204 04-10-2007 Guvernul</w:t>
      </w:r>
      <w:r w:rsidRPr="00AF3A3B">
        <w:rPr>
          <w:color w:val="548DD4" w:themeColor="text2" w:themeTint="99"/>
          <w:sz w:val="28"/>
          <w:szCs w:val="28"/>
          <w:lang w:val="ro-RO" w:eastAsia="ro-RO"/>
        </w:rPr>
        <w:br/>
        <w:t>Activ UTG colectie republicari 2 11-oct.-2012; se aplica de la: 11-oct.-2012 - Text mestesugit de UltraTech Group</w:t>
      </w:r>
    </w:p>
    <w:p w:rsidR="00AF3A3B" w:rsidRPr="00AF3A3B" w:rsidRDefault="00AF3A3B" w:rsidP="0020435A">
      <w:pPr>
        <w:spacing w:line="360" w:lineRule="auto"/>
        <w:rPr>
          <w:color w:val="548DD4" w:themeColor="text2" w:themeTint="99"/>
          <w:sz w:val="28"/>
          <w:szCs w:val="28"/>
          <w:lang w:val="ro-RO" w:eastAsia="ro-RO"/>
        </w:rPr>
      </w:pPr>
      <w:r w:rsidRPr="00AF3A3B">
        <w:rPr>
          <w:color w:val="548DD4" w:themeColor="text2" w:themeTint="99"/>
          <w:sz w:val="28"/>
          <w:szCs w:val="28"/>
          <w:lang w:val="ro-RO" w:eastAsia="ro-RO"/>
        </w:rPr>
        <w:br/>
      </w:r>
      <w:r w:rsidRPr="00AF3A3B">
        <w:rPr>
          <w:b/>
          <w:bCs/>
          <w:color w:val="548DD4" w:themeColor="text2" w:themeTint="99"/>
          <w:sz w:val="28"/>
          <w:szCs w:val="28"/>
          <w:lang w:val="ro-RO" w:eastAsia="ro-RO"/>
        </w:rPr>
        <w:t>CAPITOLUL III</w:t>
      </w:r>
      <w:r w:rsidRPr="00AF3A3B">
        <w:rPr>
          <w:b/>
          <w:bCs/>
          <w:color w:val="548DD4" w:themeColor="text2" w:themeTint="99"/>
          <w:sz w:val="28"/>
          <w:szCs w:val="28"/>
          <w:lang w:val="ro-RO" w:eastAsia="ro-RO"/>
        </w:rPr>
        <w:br/>
        <w:t>Întocmirea, avizarea şi aprobarea documentelor de mobilizare la locul de muncă</w:t>
      </w:r>
    </w:p>
    <w:p w:rsidR="00AF3A3B" w:rsidRPr="00AF3A3B" w:rsidRDefault="00AF3A3B" w:rsidP="0020435A">
      <w:pPr>
        <w:spacing w:before="100" w:beforeAutospacing="1" w:after="100" w:afterAutospacing="1" w:line="360" w:lineRule="auto"/>
        <w:rPr>
          <w:color w:val="548DD4" w:themeColor="text2" w:themeTint="99"/>
          <w:sz w:val="28"/>
          <w:szCs w:val="28"/>
          <w:lang w:val="ro-RO" w:eastAsia="ro-RO"/>
        </w:rPr>
      </w:pPr>
      <w:r w:rsidRPr="00AF3A3B">
        <w:rPr>
          <w:b/>
          <w:bCs/>
          <w:color w:val="548DD4" w:themeColor="text2" w:themeTint="99"/>
          <w:sz w:val="28"/>
          <w:szCs w:val="28"/>
          <w:lang w:val="ro-RO" w:eastAsia="ro-RO"/>
        </w:rPr>
        <w:t>Art. 9.</w:t>
      </w:r>
      <w:r w:rsidRPr="00AF3A3B">
        <w:rPr>
          <w:color w:val="548DD4" w:themeColor="text2" w:themeTint="99"/>
          <w:sz w:val="28"/>
          <w:szCs w:val="28"/>
          <w:lang w:val="ro-RO" w:eastAsia="ro-RO"/>
        </w:rPr>
        <w:t xml:space="preserve"> - (1) Documentele care se întocmesc pentru mobilizarea la locul de muncă sunt: </w:t>
      </w:r>
    </w:p>
    <w:p w:rsidR="00AF3A3B" w:rsidRPr="00AF3A3B" w:rsidRDefault="00AF3A3B" w:rsidP="0020435A">
      <w:pPr>
        <w:spacing w:beforeAutospacing="1" w:afterAutospacing="1" w:line="360" w:lineRule="auto"/>
        <w:rPr>
          <w:color w:val="548DD4" w:themeColor="text2" w:themeTint="99"/>
          <w:sz w:val="28"/>
          <w:szCs w:val="28"/>
          <w:lang w:val="ro-RO" w:eastAsia="ro-RO"/>
        </w:rPr>
      </w:pPr>
      <w:r w:rsidRPr="00AF3A3B">
        <w:rPr>
          <w:b/>
          <w:bCs/>
          <w:color w:val="548DD4" w:themeColor="text2" w:themeTint="99"/>
          <w:sz w:val="28"/>
          <w:szCs w:val="28"/>
          <w:lang w:val="ro-RO" w:eastAsia="ro-RO"/>
        </w:rPr>
        <w:t>a)</w:t>
      </w:r>
      <w:r w:rsidRPr="00AF3A3B">
        <w:rPr>
          <w:color w:val="548DD4" w:themeColor="text2" w:themeTint="99"/>
          <w:sz w:val="28"/>
          <w:szCs w:val="28"/>
          <w:lang w:val="ro-RO" w:eastAsia="ro-RO"/>
        </w:rPr>
        <w:t xml:space="preserve"> cererea de mobilizare la locul de muncă;</w:t>
      </w:r>
      <w:r w:rsidRPr="00AF3A3B">
        <w:rPr>
          <w:color w:val="548DD4" w:themeColor="text2" w:themeTint="99"/>
          <w:sz w:val="28"/>
          <w:szCs w:val="28"/>
          <w:lang w:val="ro-RO" w:eastAsia="ro-RO"/>
        </w:rPr>
        <w:br/>
      </w:r>
      <w:r w:rsidRPr="00AF3A3B">
        <w:rPr>
          <w:b/>
          <w:bCs/>
          <w:color w:val="548DD4" w:themeColor="text2" w:themeTint="99"/>
          <w:sz w:val="28"/>
          <w:szCs w:val="28"/>
          <w:lang w:val="ro-RO" w:eastAsia="ro-RO"/>
        </w:rPr>
        <w:t>b)</w:t>
      </w:r>
      <w:r w:rsidRPr="00AF3A3B">
        <w:rPr>
          <w:color w:val="548DD4" w:themeColor="text2" w:themeTint="99"/>
          <w:sz w:val="28"/>
          <w:szCs w:val="28"/>
          <w:lang w:val="ro-RO" w:eastAsia="ro-RO"/>
        </w:rPr>
        <w:t xml:space="preserve"> formularul de actualizare a cererii de mobilizare la locul de muncă;</w:t>
      </w:r>
      <w:r w:rsidRPr="00AF3A3B">
        <w:rPr>
          <w:color w:val="548DD4" w:themeColor="text2" w:themeTint="99"/>
          <w:sz w:val="28"/>
          <w:szCs w:val="28"/>
          <w:lang w:val="ro-RO" w:eastAsia="ro-RO"/>
        </w:rPr>
        <w:br/>
      </w:r>
      <w:r w:rsidRPr="00AF3A3B">
        <w:rPr>
          <w:b/>
          <w:bCs/>
          <w:color w:val="548DD4" w:themeColor="text2" w:themeTint="99"/>
          <w:sz w:val="28"/>
          <w:szCs w:val="28"/>
          <w:lang w:val="ro-RO" w:eastAsia="ro-RO"/>
        </w:rPr>
        <w:t>c)</w:t>
      </w:r>
      <w:r w:rsidRPr="00AF3A3B">
        <w:rPr>
          <w:color w:val="548DD4" w:themeColor="text2" w:themeTint="99"/>
          <w:sz w:val="28"/>
          <w:szCs w:val="28"/>
          <w:lang w:val="ro-RO" w:eastAsia="ro-RO"/>
        </w:rPr>
        <w:t xml:space="preserve"> cererea de anulare a mobilizării la locul de muncă. </w:t>
      </w:r>
    </w:p>
    <w:p w:rsidR="00AF3A3B" w:rsidRPr="00AF3A3B" w:rsidRDefault="00AF3A3B" w:rsidP="0020435A">
      <w:pPr>
        <w:spacing w:before="100" w:beforeAutospacing="1" w:after="100" w:afterAutospacing="1" w:line="360" w:lineRule="auto"/>
        <w:rPr>
          <w:color w:val="548DD4" w:themeColor="text2" w:themeTint="99"/>
          <w:sz w:val="28"/>
          <w:szCs w:val="28"/>
          <w:lang w:val="ro-RO" w:eastAsia="ro-RO"/>
        </w:rPr>
      </w:pPr>
      <w:r w:rsidRPr="00AF3A3B">
        <w:rPr>
          <w:color w:val="548DD4" w:themeColor="text2" w:themeTint="99"/>
          <w:sz w:val="28"/>
          <w:szCs w:val="28"/>
          <w:lang w:val="ro-RO" w:eastAsia="ro-RO"/>
        </w:rPr>
        <w:t>(2) Întocmirea documentelor de mobilizare la locul de muncă la instituţiile publice şi operatorii economici se face de către responsabilul cu evidenţa militară care face parte din comisia pentru probleme de apărare, numit potrivit dispoziţiilor legale în domeniu.</w:t>
      </w:r>
    </w:p>
    <w:p w:rsidR="00AF3A3B" w:rsidRPr="00AF3A3B" w:rsidRDefault="00AF3A3B" w:rsidP="0020435A">
      <w:pPr>
        <w:spacing w:line="360" w:lineRule="auto"/>
        <w:rPr>
          <w:vanish/>
          <w:color w:val="548DD4" w:themeColor="text2" w:themeTint="99"/>
          <w:sz w:val="28"/>
          <w:szCs w:val="28"/>
          <w:lang w:val="ro-RO" w:eastAsia="ro-RO"/>
        </w:rPr>
      </w:pPr>
      <w:r w:rsidRPr="00AF3A3B">
        <w:rPr>
          <w:vanish/>
          <w:color w:val="548DD4" w:themeColor="text2" w:themeTint="99"/>
          <w:sz w:val="28"/>
          <w:szCs w:val="28"/>
          <w:lang w:val="ro-RO" w:eastAsia="ro-RO"/>
        </w:rPr>
        <w:t xml:space="preserve">|[(3) Instruirea responsabililor cu evidenţa militară se efectuează anual sau ori de câte ori este nevoie de către centrul militar zonal/judeţean/de sector, denumit în continuare </w:t>
      </w:r>
      <w:r w:rsidRPr="00AF3A3B">
        <w:rPr>
          <w:b/>
          <w:bCs/>
          <w:vanish/>
          <w:color w:val="548DD4" w:themeColor="text2" w:themeTint="99"/>
          <w:sz w:val="28"/>
          <w:szCs w:val="28"/>
          <w:lang w:val="ro-RO" w:eastAsia="ro-RO"/>
        </w:rPr>
        <w:t>centrul militar</w:t>
      </w:r>
      <w:r w:rsidRPr="00AF3A3B">
        <w:rPr>
          <w:vanish/>
          <w:color w:val="548DD4" w:themeColor="text2" w:themeTint="99"/>
          <w:sz w:val="28"/>
          <w:szCs w:val="28"/>
          <w:lang w:val="ro-RO" w:eastAsia="ro-RO"/>
        </w:rPr>
        <w:t xml:space="preserve">, şi de către structura judeţeană a </w:t>
      </w:r>
      <w:r w:rsidRPr="00AF3A3B">
        <w:rPr>
          <w:b/>
          <w:bCs/>
          <w:vanish/>
          <w:color w:val="548DD4" w:themeColor="text2" w:themeTint="99"/>
          <w:sz w:val="28"/>
          <w:szCs w:val="28"/>
          <w:lang w:val="ro-RO" w:eastAsia="ro-RO"/>
        </w:rPr>
        <w:t>Oficiului Central de Stat pentru Probleme Speciale</w:t>
      </w:r>
      <w:r w:rsidRPr="00AF3A3B">
        <w:rPr>
          <w:vanish/>
          <w:color w:val="548DD4" w:themeColor="text2" w:themeTint="99"/>
          <w:sz w:val="28"/>
          <w:szCs w:val="28"/>
          <w:lang w:val="ro-RO" w:eastAsia="ro-RO"/>
        </w:rPr>
        <w:t xml:space="preserve">, denumită în continuare </w:t>
      </w:r>
      <w:r w:rsidRPr="00AF3A3B">
        <w:rPr>
          <w:b/>
          <w:bCs/>
          <w:vanish/>
          <w:color w:val="548DD4" w:themeColor="text2" w:themeTint="99"/>
          <w:sz w:val="28"/>
          <w:szCs w:val="28"/>
          <w:lang w:val="ro-RO" w:eastAsia="ro-RO"/>
        </w:rPr>
        <w:t>oficiul judeţean</w:t>
      </w:r>
      <w:r w:rsidRPr="00AF3A3B">
        <w:rPr>
          <w:vanish/>
          <w:color w:val="548DD4" w:themeColor="text2" w:themeTint="99"/>
          <w:sz w:val="28"/>
          <w:szCs w:val="28"/>
          <w:lang w:val="ro-RO" w:eastAsia="ro-RO"/>
        </w:rPr>
        <w:t xml:space="preserve">, în baza programelor stabilite în comun de către cele două structuri, conform competenţelor teritoriale. </w:t>
      </w:r>
      <w:r w:rsidRPr="00AF3A3B">
        <w:rPr>
          <w:i/>
          <w:iCs/>
          <w:vanish/>
          <w:color w:val="548DD4" w:themeColor="text2" w:themeTint="99"/>
          <w:sz w:val="28"/>
          <w:szCs w:val="28"/>
          <w:lang w:val="ro-RO" w:eastAsia="ro-RO"/>
        </w:rPr>
        <w:t>(text original în vigoare până la 12 noiembrie 2009)</w:t>
      </w:r>
      <w:r w:rsidRPr="00AF3A3B">
        <w:rPr>
          <w:vanish/>
          <w:color w:val="548DD4" w:themeColor="text2" w:themeTint="99"/>
          <w:sz w:val="28"/>
          <w:szCs w:val="28"/>
          <w:lang w:val="ro-RO" w:eastAsia="ro-RO"/>
        </w:rPr>
        <w:t xml:space="preserve"> ]| </w:t>
      </w:r>
    </w:p>
    <w:p w:rsidR="00AF3A3B" w:rsidRPr="00AF3A3B" w:rsidRDefault="00AF3A3B" w:rsidP="0020435A">
      <w:pPr>
        <w:spacing w:line="360" w:lineRule="auto"/>
        <w:rPr>
          <w:color w:val="548DD4" w:themeColor="text2" w:themeTint="99"/>
          <w:sz w:val="28"/>
          <w:szCs w:val="28"/>
          <w:lang w:val="ro-RO" w:eastAsia="ro-RO"/>
        </w:rPr>
      </w:pPr>
      <w:r w:rsidRPr="00AF3A3B">
        <w:rPr>
          <w:color w:val="548DD4" w:themeColor="text2" w:themeTint="99"/>
          <w:sz w:val="28"/>
          <w:szCs w:val="28"/>
          <w:lang w:val="ro-RO" w:eastAsia="ro-RO"/>
        </w:rPr>
        <w:t>[</w:t>
      </w:r>
      <w:hyperlink r:id="rId8" w:history="1">
        <w:r w:rsidRPr="00AD1A2C">
          <w:rPr>
            <w:color w:val="548DD4" w:themeColor="text2" w:themeTint="99"/>
            <w:sz w:val="28"/>
            <w:szCs w:val="28"/>
            <w:u w:val="single"/>
            <w:lang w:val="ro-RO" w:eastAsia="ro-RO"/>
          </w:rPr>
          <w:t>{*}</w:t>
        </w:r>
      </w:hyperlink>
      <w:r w:rsidRPr="00AF3A3B">
        <w:rPr>
          <w:color w:val="548DD4" w:themeColor="text2" w:themeTint="99"/>
          <w:sz w:val="28"/>
          <w:szCs w:val="28"/>
          <w:lang w:val="ro-RO" w:eastAsia="ro-RO"/>
        </w:rPr>
        <w:t xml:space="preserve">] (3) Instruirea responsabililor cu evidenţa militară se efectuează anual sau ori de câte ori este nevoie de către centrul militar zonal/judeţean/de sector, denumit în continuare </w:t>
      </w:r>
      <w:r w:rsidRPr="00AF3A3B">
        <w:rPr>
          <w:b/>
          <w:bCs/>
          <w:color w:val="548DD4" w:themeColor="text2" w:themeTint="99"/>
          <w:sz w:val="28"/>
          <w:szCs w:val="28"/>
          <w:lang w:val="ro-RO" w:eastAsia="ro-RO"/>
        </w:rPr>
        <w:t>centrul militar</w:t>
      </w:r>
      <w:r w:rsidRPr="00AF3A3B">
        <w:rPr>
          <w:color w:val="548DD4" w:themeColor="text2" w:themeTint="99"/>
          <w:sz w:val="28"/>
          <w:szCs w:val="28"/>
          <w:lang w:val="ro-RO" w:eastAsia="ro-RO"/>
        </w:rPr>
        <w:t xml:space="preserve">, şi de către structura judeţeană a </w:t>
      </w:r>
      <w:r w:rsidRPr="00AF3A3B">
        <w:rPr>
          <w:b/>
          <w:bCs/>
          <w:color w:val="548DD4" w:themeColor="text2" w:themeTint="99"/>
          <w:sz w:val="28"/>
          <w:szCs w:val="28"/>
          <w:lang w:val="ro-RO" w:eastAsia="ro-RO"/>
        </w:rPr>
        <w:t>Administraţiei Naţionale a Rezervelor de Stat şi Probleme Speciale</w:t>
      </w:r>
      <w:r w:rsidRPr="00AF3A3B">
        <w:rPr>
          <w:color w:val="548DD4" w:themeColor="text2" w:themeTint="99"/>
          <w:sz w:val="28"/>
          <w:szCs w:val="28"/>
          <w:lang w:val="ro-RO" w:eastAsia="ro-RO"/>
        </w:rPr>
        <w:t xml:space="preserve">, denumită în continuare </w:t>
      </w:r>
      <w:r w:rsidRPr="00AF3A3B">
        <w:rPr>
          <w:b/>
          <w:bCs/>
          <w:color w:val="548DD4" w:themeColor="text2" w:themeTint="99"/>
          <w:sz w:val="28"/>
          <w:szCs w:val="28"/>
          <w:lang w:val="ro-RO" w:eastAsia="ro-RO"/>
        </w:rPr>
        <w:t>oficiul judeţean</w:t>
      </w:r>
      <w:r w:rsidRPr="00AF3A3B">
        <w:rPr>
          <w:color w:val="548DD4" w:themeColor="text2" w:themeTint="99"/>
          <w:sz w:val="28"/>
          <w:szCs w:val="28"/>
          <w:lang w:val="ro-RO" w:eastAsia="ro-RO"/>
        </w:rPr>
        <w:t xml:space="preserve">, în baza programelor stabilite în comun de către cele două structuri, conform competenţelor teritoriale. </w:t>
      </w:r>
      <w:r w:rsidRPr="00AF3A3B">
        <w:rPr>
          <w:i/>
          <w:iCs/>
          <w:color w:val="548DD4" w:themeColor="text2" w:themeTint="99"/>
          <w:sz w:val="28"/>
          <w:szCs w:val="28"/>
          <w:lang w:val="ro-RO" w:eastAsia="ro-RO"/>
        </w:rPr>
        <w:t xml:space="preserve">(sintagmă înlocuită prin art. 57 lit. c) din </w:t>
      </w:r>
      <w:hyperlink r:id="rId9" w:history="1">
        <w:r w:rsidRPr="00AD1A2C">
          <w:rPr>
            <w:i/>
            <w:iCs/>
            <w:color w:val="548DD4" w:themeColor="text2" w:themeTint="99"/>
            <w:sz w:val="28"/>
            <w:szCs w:val="28"/>
            <w:u w:val="single"/>
            <w:lang w:val="ro-RO" w:eastAsia="ro-RO"/>
          </w:rPr>
          <w:t>Legea nr. 329/2009</w:t>
        </w:r>
      </w:hyperlink>
      <w:r w:rsidRPr="00AF3A3B">
        <w:rPr>
          <w:i/>
          <w:iCs/>
          <w:color w:val="548DD4" w:themeColor="text2" w:themeTint="99"/>
          <w:sz w:val="28"/>
          <w:szCs w:val="28"/>
          <w:lang w:val="ro-RO" w:eastAsia="ro-RO"/>
        </w:rPr>
        <w:t xml:space="preserve">, în vigoare de la data intrării în vigoare a hotărârilor Guvernului privind înfiinţarea, organizarea şi funcţionarea noilor entităţi rezultate din reorganizarea autorităţilor şi </w:t>
      </w:r>
      <w:r w:rsidRPr="00AF3A3B">
        <w:rPr>
          <w:i/>
          <w:iCs/>
          <w:color w:val="548DD4" w:themeColor="text2" w:themeTint="99"/>
          <w:sz w:val="28"/>
          <w:szCs w:val="28"/>
          <w:lang w:val="ro-RO" w:eastAsia="ro-RO"/>
        </w:rPr>
        <w:lastRenderedPageBreak/>
        <w:t xml:space="preserve">instituţiilor publice prevăzute în anexele nr. 1 şi 2 la </w:t>
      </w:r>
      <w:hyperlink r:id="rId10" w:history="1">
        <w:r w:rsidRPr="00AD1A2C">
          <w:rPr>
            <w:i/>
            <w:iCs/>
            <w:color w:val="548DD4" w:themeColor="text2" w:themeTint="99"/>
            <w:sz w:val="28"/>
            <w:szCs w:val="28"/>
            <w:u w:val="single"/>
            <w:lang w:val="ro-RO" w:eastAsia="ro-RO"/>
          </w:rPr>
          <w:t>Legea nr. 329/2009</w:t>
        </w:r>
      </w:hyperlink>
      <w:r w:rsidRPr="00AF3A3B">
        <w:rPr>
          <w:i/>
          <w:iCs/>
          <w:color w:val="548DD4" w:themeColor="text2" w:themeTint="99"/>
          <w:sz w:val="28"/>
          <w:szCs w:val="28"/>
          <w:lang w:val="ro-RO" w:eastAsia="ro-RO"/>
        </w:rPr>
        <w:t xml:space="preserve">) </w:t>
      </w:r>
      <w:r w:rsidRPr="00AF3A3B">
        <w:rPr>
          <w:color w:val="548DD4" w:themeColor="text2" w:themeTint="99"/>
          <w:sz w:val="28"/>
          <w:szCs w:val="28"/>
          <w:lang w:val="ro-RO" w:eastAsia="ro-RO"/>
        </w:rPr>
        <w:br/>
      </w:r>
      <w:r w:rsidRPr="00AF3A3B">
        <w:rPr>
          <w:color w:val="548DD4" w:themeColor="text2" w:themeTint="99"/>
          <w:sz w:val="28"/>
          <w:szCs w:val="28"/>
          <w:lang w:val="ro-RO" w:eastAsia="ro-RO"/>
        </w:rPr>
        <w:br/>
        <w:t>(4) Documentele prevăzute la alin. (1) se transmit obligatoriu la oficiul judeţean pentru avizare şi ulterior la centrul militar pentru aprobare.</w:t>
      </w:r>
      <w:r w:rsidRPr="00AF3A3B">
        <w:rPr>
          <w:color w:val="548DD4" w:themeColor="text2" w:themeTint="99"/>
          <w:sz w:val="28"/>
          <w:szCs w:val="28"/>
          <w:lang w:val="ro-RO" w:eastAsia="ro-RO"/>
        </w:rPr>
        <w:br/>
        <w:t xml:space="preserve">(5) Documentele prevăzute la alin. (1) se întocmesc astfel: </w:t>
      </w:r>
    </w:p>
    <w:p w:rsidR="00EB5321" w:rsidRPr="00AD1A2C" w:rsidRDefault="00AF3A3B" w:rsidP="0020435A">
      <w:pPr>
        <w:spacing w:line="360" w:lineRule="auto"/>
        <w:rPr>
          <w:i/>
          <w:color w:val="548DD4" w:themeColor="text2" w:themeTint="99"/>
          <w:sz w:val="28"/>
          <w:szCs w:val="28"/>
        </w:rPr>
      </w:pPr>
      <w:r w:rsidRPr="00AD1A2C">
        <w:rPr>
          <w:b/>
          <w:bCs/>
          <w:color w:val="548DD4" w:themeColor="text2" w:themeTint="99"/>
          <w:sz w:val="28"/>
          <w:szCs w:val="28"/>
          <w:lang w:val="ro-RO" w:eastAsia="ro-RO"/>
        </w:rPr>
        <w:t>a)</w:t>
      </w:r>
      <w:r w:rsidRPr="00AD1A2C">
        <w:rPr>
          <w:color w:val="548DD4" w:themeColor="text2" w:themeTint="99"/>
          <w:sz w:val="28"/>
          <w:szCs w:val="28"/>
          <w:lang w:val="ro-RO" w:eastAsia="ro-RO"/>
        </w:rPr>
        <w:t xml:space="preserve"> cererea de mobilizare - în termen de până la 60 de zile de la data intrării în vigoare a prezentei hotărâri, precum şi de la data primirii sarcinilor din planul de mobilizare ori a încadrării instituţiei publice sau operatorului economic în categoria celor care desfăşoară activităţi necesare satisfacerii nevoilor de apărare;</w:t>
      </w:r>
      <w:r w:rsidRPr="00AD1A2C">
        <w:rPr>
          <w:color w:val="548DD4" w:themeColor="text2" w:themeTint="99"/>
          <w:sz w:val="28"/>
          <w:szCs w:val="28"/>
          <w:lang w:val="ro-RO" w:eastAsia="ro-RO"/>
        </w:rPr>
        <w:br/>
      </w:r>
      <w:r w:rsidRPr="00AD1A2C">
        <w:rPr>
          <w:b/>
          <w:bCs/>
          <w:color w:val="548DD4" w:themeColor="text2" w:themeTint="99"/>
          <w:sz w:val="28"/>
          <w:szCs w:val="28"/>
          <w:lang w:val="ro-RO" w:eastAsia="ro-RO"/>
        </w:rPr>
        <w:t>b)</w:t>
      </w:r>
      <w:r w:rsidRPr="00AD1A2C">
        <w:rPr>
          <w:color w:val="548DD4" w:themeColor="text2" w:themeTint="99"/>
          <w:sz w:val="28"/>
          <w:szCs w:val="28"/>
          <w:lang w:val="ro-RO" w:eastAsia="ro-RO"/>
        </w:rPr>
        <w:t xml:space="preserve"> formularul de actualizare a cererii de mobilizare la locul de muncă - în termen de până la 30 de zile de la data apariţiei unuia dintre cazurile prevăzute la art. 16 alin. (2);</w:t>
      </w:r>
      <w:r w:rsidRPr="00AD1A2C">
        <w:rPr>
          <w:color w:val="548DD4" w:themeColor="text2" w:themeTint="99"/>
          <w:sz w:val="28"/>
          <w:szCs w:val="28"/>
          <w:lang w:val="ro-RO" w:eastAsia="ro-RO"/>
        </w:rPr>
        <w:br/>
      </w:r>
      <w:r w:rsidRPr="00AD1A2C">
        <w:rPr>
          <w:b/>
          <w:bCs/>
          <w:color w:val="548DD4" w:themeColor="text2" w:themeTint="99"/>
          <w:sz w:val="28"/>
          <w:szCs w:val="28"/>
          <w:lang w:val="ro-RO" w:eastAsia="ro-RO"/>
        </w:rPr>
        <w:t>c)</w:t>
      </w:r>
      <w:r w:rsidRPr="00AD1A2C">
        <w:rPr>
          <w:color w:val="548DD4" w:themeColor="text2" w:themeTint="99"/>
          <w:sz w:val="28"/>
          <w:szCs w:val="28"/>
          <w:lang w:val="ro-RO" w:eastAsia="ro-RO"/>
        </w:rPr>
        <w:t xml:space="preserve"> cererea de anulare a mobilizării la locul de muncă - în termen de până la 30 de zile de la data apariţiei uneia dintre situaţiile prevăzute la art. 17 alin. (1).</w:t>
      </w:r>
    </w:p>
    <w:sectPr w:rsidR="00EB5321" w:rsidRPr="00AD1A2C" w:rsidSect="00AD1A2C">
      <w:pgSz w:w="11906" w:h="16838"/>
      <w:pgMar w:top="851" w:right="1440" w:bottom="709"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75435"/>
    <w:multiLevelType w:val="hybridMultilevel"/>
    <w:tmpl w:val="D3A87224"/>
    <w:lvl w:ilvl="0" w:tplc="29447ABA">
      <w:start w:val="1"/>
      <w:numFmt w:val="upperLetter"/>
      <w:lvlText w:val="%1)"/>
      <w:lvlJc w:val="left"/>
      <w:pPr>
        <w:ind w:left="786" w:hanging="360"/>
      </w:pPr>
      <w:rPr>
        <w:rFonts w:hint="default"/>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1">
    <w:nsid w:val="36E65447"/>
    <w:multiLevelType w:val="hybridMultilevel"/>
    <w:tmpl w:val="DCD2E56A"/>
    <w:lvl w:ilvl="0" w:tplc="DA801C8C">
      <w:start w:val="1"/>
      <w:numFmt w:val="lowerLetter"/>
      <w:lvlText w:val="%1)"/>
      <w:lvlJc w:val="left"/>
      <w:pPr>
        <w:ind w:left="720" w:hanging="360"/>
      </w:pPr>
      <w:rPr>
        <w:rFonts w:ascii="Times New Roman" w:eastAsia="Times New Roman" w:hAnsi="Times New Roman" w:cs="Times New Roman"/>
        <w:color w:val="auto"/>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AE16F8B"/>
    <w:multiLevelType w:val="hybridMultilevel"/>
    <w:tmpl w:val="DCD2E56A"/>
    <w:lvl w:ilvl="0" w:tplc="DA801C8C">
      <w:start w:val="1"/>
      <w:numFmt w:val="lowerLetter"/>
      <w:lvlText w:val="%1)"/>
      <w:lvlJc w:val="left"/>
      <w:pPr>
        <w:ind w:left="720" w:hanging="360"/>
      </w:pPr>
      <w:rPr>
        <w:rFonts w:ascii="Times New Roman" w:eastAsia="Times New Roman" w:hAnsi="Times New Roman" w:cs="Times New Roman"/>
        <w:color w:val="auto"/>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3BE"/>
    <w:rsid w:val="00003C54"/>
    <w:rsid w:val="0005319E"/>
    <w:rsid w:val="000928AB"/>
    <w:rsid w:val="000B30BF"/>
    <w:rsid w:val="000D4FE2"/>
    <w:rsid w:val="0011065B"/>
    <w:rsid w:val="00150824"/>
    <w:rsid w:val="00153D25"/>
    <w:rsid w:val="001D0FDF"/>
    <w:rsid w:val="0020435A"/>
    <w:rsid w:val="002223EF"/>
    <w:rsid w:val="00224420"/>
    <w:rsid w:val="00234437"/>
    <w:rsid w:val="002D5F48"/>
    <w:rsid w:val="002F4CF8"/>
    <w:rsid w:val="003143E9"/>
    <w:rsid w:val="003158F6"/>
    <w:rsid w:val="00333C76"/>
    <w:rsid w:val="003525DF"/>
    <w:rsid w:val="00364D37"/>
    <w:rsid w:val="003A2D6E"/>
    <w:rsid w:val="003D359F"/>
    <w:rsid w:val="003D53BE"/>
    <w:rsid w:val="0043080F"/>
    <w:rsid w:val="004552DF"/>
    <w:rsid w:val="0047667B"/>
    <w:rsid w:val="004D02E0"/>
    <w:rsid w:val="004F7E86"/>
    <w:rsid w:val="005312AE"/>
    <w:rsid w:val="0055347E"/>
    <w:rsid w:val="005E2186"/>
    <w:rsid w:val="005F7ABB"/>
    <w:rsid w:val="00610A92"/>
    <w:rsid w:val="00630BE9"/>
    <w:rsid w:val="006D5D73"/>
    <w:rsid w:val="006E5FB8"/>
    <w:rsid w:val="00722402"/>
    <w:rsid w:val="007856CA"/>
    <w:rsid w:val="007903FE"/>
    <w:rsid w:val="007F1D8B"/>
    <w:rsid w:val="008455C0"/>
    <w:rsid w:val="0086236F"/>
    <w:rsid w:val="009069BC"/>
    <w:rsid w:val="009344E1"/>
    <w:rsid w:val="00944731"/>
    <w:rsid w:val="00A421E3"/>
    <w:rsid w:val="00A45B2B"/>
    <w:rsid w:val="00A565B7"/>
    <w:rsid w:val="00A90595"/>
    <w:rsid w:val="00AD1A2C"/>
    <w:rsid w:val="00AE78EA"/>
    <w:rsid w:val="00AF3A3B"/>
    <w:rsid w:val="00B14557"/>
    <w:rsid w:val="00B73134"/>
    <w:rsid w:val="00B76250"/>
    <w:rsid w:val="00BE7510"/>
    <w:rsid w:val="00C1153A"/>
    <w:rsid w:val="00C66C68"/>
    <w:rsid w:val="00C77F81"/>
    <w:rsid w:val="00CF0867"/>
    <w:rsid w:val="00CF761F"/>
    <w:rsid w:val="00D12D7D"/>
    <w:rsid w:val="00D4162D"/>
    <w:rsid w:val="00D5439A"/>
    <w:rsid w:val="00D82DEF"/>
    <w:rsid w:val="00E25ECB"/>
    <w:rsid w:val="00E42A67"/>
    <w:rsid w:val="00E44334"/>
    <w:rsid w:val="00E736B5"/>
    <w:rsid w:val="00E823AA"/>
    <w:rsid w:val="00EB5321"/>
    <w:rsid w:val="00F13403"/>
    <w:rsid w:val="00F162B9"/>
    <w:rsid w:val="00F23938"/>
    <w:rsid w:val="00F45C19"/>
    <w:rsid w:val="00F632CE"/>
    <w:rsid w:val="00F85D3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53BE"/>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080F"/>
    <w:pPr>
      <w:ind w:left="720"/>
      <w:contextualSpacing/>
    </w:pPr>
  </w:style>
  <w:style w:type="paragraph" w:customStyle="1" w:styleId="CaracterCaracterCaracterCaracterCaracterCaracterCaracterCaracter">
    <w:name w:val="Caracter Caracter Caracter Caracter Caracter Caracter Caracter Caracter"/>
    <w:basedOn w:val="Normal"/>
    <w:rsid w:val="00153D25"/>
    <w:rPr>
      <w:lang w:val="pl-PL" w:eastAsia="pl-PL"/>
    </w:rPr>
  </w:style>
  <w:style w:type="paragraph" w:styleId="NoSpacing">
    <w:name w:val="No Spacing"/>
    <w:uiPriority w:val="1"/>
    <w:qFormat/>
    <w:rsid w:val="00CF0867"/>
    <w:pPr>
      <w:spacing w:after="0" w:line="240" w:lineRule="auto"/>
    </w:pPr>
    <w:rPr>
      <w:lang w:val="en-US"/>
    </w:rPr>
  </w:style>
  <w:style w:type="table" w:styleId="TableGrid">
    <w:name w:val="Table Grid"/>
    <w:basedOn w:val="TableNormal"/>
    <w:uiPriority w:val="59"/>
    <w:rsid w:val="00CF0867"/>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F45C19"/>
    <w:pPr>
      <w:spacing w:before="100" w:beforeAutospacing="1" w:after="100" w:afterAutospacing="1"/>
    </w:pPr>
    <w:rPr>
      <w:lang w:val="ro-RO" w:eastAsia="ro-RO"/>
    </w:rPr>
  </w:style>
  <w:style w:type="character" w:styleId="Hyperlink">
    <w:name w:val="Hyperlink"/>
    <w:basedOn w:val="DefaultParagraphFont"/>
    <w:uiPriority w:val="99"/>
    <w:semiHidden/>
    <w:unhideWhenUsed/>
    <w:rsid w:val="00F45C19"/>
    <w:rPr>
      <w:color w:val="0000FF"/>
      <w:u w:val="single"/>
    </w:rPr>
  </w:style>
  <w:style w:type="paragraph" w:styleId="BalloonText">
    <w:name w:val="Balloon Text"/>
    <w:basedOn w:val="Normal"/>
    <w:link w:val="BalloonTextChar"/>
    <w:uiPriority w:val="99"/>
    <w:semiHidden/>
    <w:unhideWhenUsed/>
    <w:rsid w:val="003D359F"/>
    <w:rPr>
      <w:rFonts w:ascii="Tahoma" w:hAnsi="Tahoma" w:cs="Tahoma"/>
      <w:sz w:val="16"/>
      <w:szCs w:val="16"/>
    </w:rPr>
  </w:style>
  <w:style w:type="character" w:customStyle="1" w:styleId="BalloonTextChar">
    <w:name w:val="Balloon Text Char"/>
    <w:basedOn w:val="DefaultParagraphFont"/>
    <w:link w:val="BalloonText"/>
    <w:uiPriority w:val="99"/>
    <w:semiHidden/>
    <w:rsid w:val="003D359F"/>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53BE"/>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080F"/>
    <w:pPr>
      <w:ind w:left="720"/>
      <w:contextualSpacing/>
    </w:pPr>
  </w:style>
  <w:style w:type="paragraph" w:customStyle="1" w:styleId="CaracterCaracterCaracterCaracterCaracterCaracterCaracterCaracter">
    <w:name w:val="Caracter Caracter Caracter Caracter Caracter Caracter Caracter Caracter"/>
    <w:basedOn w:val="Normal"/>
    <w:rsid w:val="00153D25"/>
    <w:rPr>
      <w:lang w:val="pl-PL" w:eastAsia="pl-PL"/>
    </w:rPr>
  </w:style>
  <w:style w:type="paragraph" w:styleId="NoSpacing">
    <w:name w:val="No Spacing"/>
    <w:uiPriority w:val="1"/>
    <w:qFormat/>
    <w:rsid w:val="00CF0867"/>
    <w:pPr>
      <w:spacing w:after="0" w:line="240" w:lineRule="auto"/>
    </w:pPr>
    <w:rPr>
      <w:lang w:val="en-US"/>
    </w:rPr>
  </w:style>
  <w:style w:type="table" w:styleId="TableGrid">
    <w:name w:val="Table Grid"/>
    <w:basedOn w:val="TableNormal"/>
    <w:uiPriority w:val="59"/>
    <w:rsid w:val="00CF0867"/>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F45C19"/>
    <w:pPr>
      <w:spacing w:before="100" w:beforeAutospacing="1" w:after="100" w:afterAutospacing="1"/>
    </w:pPr>
    <w:rPr>
      <w:lang w:val="ro-RO" w:eastAsia="ro-RO"/>
    </w:rPr>
  </w:style>
  <w:style w:type="character" w:styleId="Hyperlink">
    <w:name w:val="Hyperlink"/>
    <w:basedOn w:val="DefaultParagraphFont"/>
    <w:uiPriority w:val="99"/>
    <w:semiHidden/>
    <w:unhideWhenUsed/>
    <w:rsid w:val="00F45C19"/>
    <w:rPr>
      <w:color w:val="0000FF"/>
      <w:u w:val="single"/>
    </w:rPr>
  </w:style>
  <w:style w:type="paragraph" w:styleId="BalloonText">
    <w:name w:val="Balloon Text"/>
    <w:basedOn w:val="Normal"/>
    <w:link w:val="BalloonTextChar"/>
    <w:uiPriority w:val="99"/>
    <w:semiHidden/>
    <w:unhideWhenUsed/>
    <w:rsid w:val="003D359F"/>
    <w:rPr>
      <w:rFonts w:ascii="Tahoma" w:hAnsi="Tahoma" w:cs="Tahoma"/>
      <w:sz w:val="16"/>
      <w:szCs w:val="16"/>
    </w:rPr>
  </w:style>
  <w:style w:type="character" w:customStyle="1" w:styleId="BalloonTextChar">
    <w:name w:val="Balloon Text Char"/>
    <w:basedOn w:val="DefaultParagraphFont"/>
    <w:link w:val="BalloonText"/>
    <w:uiPriority w:val="99"/>
    <w:semiHidden/>
    <w:rsid w:val="003D359F"/>
    <w:rPr>
      <w:rFonts w:ascii="Tahoma" w:eastAsia="Times New Roman"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5847157">
      <w:bodyDiv w:val="1"/>
      <w:marLeft w:val="0"/>
      <w:marRight w:val="0"/>
      <w:marTop w:val="0"/>
      <w:marBottom w:val="0"/>
      <w:divBdr>
        <w:top w:val="none" w:sz="0" w:space="0" w:color="auto"/>
        <w:left w:val="none" w:sz="0" w:space="0" w:color="auto"/>
        <w:bottom w:val="none" w:sz="0" w:space="0" w:color="auto"/>
        <w:right w:val="none" w:sz="0" w:space="0" w:color="auto"/>
      </w:divBdr>
      <w:divsChild>
        <w:div w:id="1450008001">
          <w:marLeft w:val="0"/>
          <w:marRight w:val="0"/>
          <w:marTop w:val="0"/>
          <w:marBottom w:val="0"/>
          <w:divBdr>
            <w:top w:val="none" w:sz="0" w:space="0" w:color="auto"/>
            <w:left w:val="none" w:sz="0" w:space="0" w:color="auto"/>
            <w:bottom w:val="none" w:sz="0" w:space="0" w:color="auto"/>
            <w:right w:val="none" w:sz="0" w:space="0" w:color="auto"/>
          </w:divBdr>
        </w:div>
      </w:divsChild>
    </w:div>
    <w:div w:id="959654341">
      <w:bodyDiv w:val="1"/>
      <w:marLeft w:val="0"/>
      <w:marRight w:val="0"/>
      <w:marTop w:val="0"/>
      <w:marBottom w:val="0"/>
      <w:divBdr>
        <w:top w:val="none" w:sz="0" w:space="0" w:color="auto"/>
        <w:left w:val="none" w:sz="0" w:space="0" w:color="auto"/>
        <w:bottom w:val="none" w:sz="0" w:space="0" w:color="auto"/>
        <w:right w:val="none" w:sz="0" w:space="0" w:color="auto"/>
      </w:divBdr>
    </w:div>
    <w:div w:id="1574389050">
      <w:bodyDiv w:val="1"/>
      <w:marLeft w:val="0"/>
      <w:marRight w:val="0"/>
      <w:marTop w:val="0"/>
      <w:marBottom w:val="0"/>
      <w:divBdr>
        <w:top w:val="none" w:sz="0" w:space="0" w:color="auto"/>
        <w:left w:val="none" w:sz="0" w:space="0" w:color="auto"/>
        <w:bottom w:val="none" w:sz="0" w:space="0" w:color="auto"/>
        <w:right w:val="none" w:sz="0" w:space="0" w:color="auto"/>
      </w:divBdr>
    </w:div>
    <w:div w:id="1630165237">
      <w:bodyDiv w:val="1"/>
      <w:marLeft w:val="0"/>
      <w:marRight w:val="0"/>
      <w:marTop w:val="0"/>
      <w:marBottom w:val="0"/>
      <w:divBdr>
        <w:top w:val="none" w:sz="0" w:space="0" w:color="auto"/>
        <w:left w:val="none" w:sz="0" w:space="0" w:color="auto"/>
        <w:bottom w:val="none" w:sz="0" w:space="0" w:color="auto"/>
        <w:right w:val="none" w:sz="0" w:space="0" w:color="auto"/>
      </w:divBdr>
      <w:divsChild>
        <w:div w:id="2123182072">
          <w:blockQuote w:val="1"/>
          <w:marLeft w:val="720"/>
          <w:marRight w:val="720"/>
          <w:marTop w:val="100"/>
          <w:marBottom w:val="100"/>
          <w:divBdr>
            <w:top w:val="none" w:sz="0" w:space="0" w:color="auto"/>
            <w:left w:val="none" w:sz="0" w:space="0" w:color="auto"/>
            <w:bottom w:val="none" w:sz="0" w:space="0" w:color="auto"/>
            <w:right w:val="none" w:sz="0" w:space="0" w:color="auto"/>
          </w:divBdr>
        </w:div>
        <w:div w:id="1488866073">
          <w:marLeft w:val="0"/>
          <w:marRight w:val="0"/>
          <w:marTop w:val="0"/>
          <w:marBottom w:val="0"/>
          <w:divBdr>
            <w:top w:val="none" w:sz="0" w:space="0" w:color="auto"/>
            <w:left w:val="none" w:sz="0" w:space="0" w:color="auto"/>
            <w:bottom w:val="none" w:sz="0" w:space="0" w:color="auto"/>
            <w:right w:val="none" w:sz="0" w:space="0" w:color="auto"/>
          </w:divBdr>
        </w:div>
      </w:divsChild>
    </w:div>
    <w:div w:id="2142771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NABLOCK_3" TargetMode="External"/><Relationship Id="rId3" Type="http://schemas.openxmlformats.org/officeDocument/2006/relationships/styles" Target="styles.xml"/><Relationship Id="rId7" Type="http://schemas.openxmlformats.org/officeDocument/2006/relationships/hyperlink" Target="unsaved://LexNavigator.htm/DNABLOCK_2"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unsaved://LexNavigator.htm/DB0;LexAct%20127321" TargetMode="External"/><Relationship Id="rId4" Type="http://schemas.microsoft.com/office/2007/relationships/stylesWithEffects" Target="stylesWithEffects.xml"/><Relationship Id="rId9" Type="http://schemas.openxmlformats.org/officeDocument/2006/relationships/hyperlink" Target="unsaved://LexNavigator.htm/DB0;LexAct%201273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8634D6-2D00-4D48-963F-20CA0898F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8</Pages>
  <Words>1927</Words>
  <Characters>11183</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54</cp:revision>
  <cp:lastPrinted>2025-01-23T13:16:00Z</cp:lastPrinted>
  <dcterms:created xsi:type="dcterms:W3CDTF">2021-02-19T08:04:00Z</dcterms:created>
  <dcterms:modified xsi:type="dcterms:W3CDTF">2025-01-28T09:08:00Z</dcterms:modified>
</cp:coreProperties>
</file>